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2"/>
        <w:gridCol w:w="1049"/>
        <w:gridCol w:w="992"/>
        <w:gridCol w:w="851"/>
        <w:gridCol w:w="1142"/>
        <w:gridCol w:w="842"/>
        <w:gridCol w:w="851"/>
        <w:gridCol w:w="1908"/>
      </w:tblGrid>
      <w:tr w:rsidR="001F790A">
        <w:trPr>
          <w:trHeight w:val="866"/>
        </w:trPr>
        <w:tc>
          <w:tcPr>
            <w:tcW w:w="902" w:type="dxa"/>
            <w:vAlign w:val="center"/>
          </w:tcPr>
          <w:p w:rsidR="001F790A" w:rsidRDefault="00577F36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编号</w:t>
            </w:r>
          </w:p>
        </w:tc>
        <w:tc>
          <w:tcPr>
            <w:tcW w:w="1049" w:type="dxa"/>
            <w:vAlign w:val="center"/>
          </w:tcPr>
          <w:p w:rsidR="001F790A" w:rsidRDefault="00577F36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ZJ-MYL-ST-</w:t>
            </w:r>
            <w:r>
              <w:rPr>
                <w:rFonts w:ascii="宋体" w:hAnsi="宋体" w:cs="宋体" w:hint="eastAsia"/>
                <w:szCs w:val="21"/>
              </w:rPr>
              <w:t>1904</w:t>
            </w:r>
          </w:p>
        </w:tc>
        <w:tc>
          <w:tcPr>
            <w:tcW w:w="992" w:type="dxa"/>
            <w:vAlign w:val="center"/>
          </w:tcPr>
          <w:p w:rsidR="001F790A" w:rsidRDefault="00577F36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</w:t>
            </w:r>
          </w:p>
        </w:tc>
        <w:tc>
          <w:tcPr>
            <w:tcW w:w="5594" w:type="dxa"/>
            <w:gridSpan w:val="5"/>
            <w:vAlign w:val="center"/>
          </w:tcPr>
          <w:p w:rsidR="001F790A" w:rsidRDefault="00577F36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食堂各餐饮公司满意测评报告（</w:t>
            </w:r>
            <w:r>
              <w:rPr>
                <w:rFonts w:ascii="宋体" w:hAnsi="宋体" w:cs="宋体"/>
                <w:szCs w:val="21"/>
              </w:rPr>
              <w:t>201</w:t>
            </w:r>
            <w:r>
              <w:rPr>
                <w:rFonts w:ascii="宋体" w:hAnsi="宋体" w:cs="宋体" w:hint="eastAsia"/>
                <w:szCs w:val="21"/>
              </w:rPr>
              <w:t>9年</w:t>
            </w:r>
            <w:r w:rsidR="005704E9">
              <w:rPr>
                <w:rFonts w:ascii="宋体" w:hAnsi="宋体" w:cs="宋体" w:hint="eastAsia"/>
                <w:szCs w:val="21"/>
              </w:rPr>
              <w:t>6</w:t>
            </w:r>
            <w:r>
              <w:rPr>
                <w:rFonts w:ascii="宋体" w:hAnsi="宋体" w:cs="宋体" w:hint="eastAsia"/>
                <w:szCs w:val="21"/>
              </w:rPr>
              <w:t>月）</w:t>
            </w:r>
          </w:p>
        </w:tc>
      </w:tr>
      <w:tr w:rsidR="001F790A">
        <w:trPr>
          <w:trHeight w:val="621"/>
        </w:trPr>
        <w:tc>
          <w:tcPr>
            <w:tcW w:w="902" w:type="dxa"/>
            <w:vAlign w:val="center"/>
          </w:tcPr>
          <w:p w:rsidR="001F790A" w:rsidRDefault="00577F36">
            <w:pPr>
              <w:spacing w:line="360" w:lineRule="auto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</w:tc>
        <w:tc>
          <w:tcPr>
            <w:tcW w:w="1049" w:type="dxa"/>
            <w:vAlign w:val="center"/>
          </w:tcPr>
          <w:p w:rsidR="001F790A" w:rsidRDefault="001F790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1F790A" w:rsidRDefault="00577F36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审核</w:t>
            </w:r>
          </w:p>
        </w:tc>
        <w:tc>
          <w:tcPr>
            <w:tcW w:w="851" w:type="dxa"/>
            <w:vAlign w:val="center"/>
          </w:tcPr>
          <w:p w:rsidR="001F790A" w:rsidRDefault="001F790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142" w:type="dxa"/>
            <w:vAlign w:val="center"/>
          </w:tcPr>
          <w:p w:rsidR="001F790A" w:rsidRDefault="00577F36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批准</w:t>
            </w:r>
          </w:p>
        </w:tc>
        <w:tc>
          <w:tcPr>
            <w:tcW w:w="842" w:type="dxa"/>
            <w:vAlign w:val="center"/>
          </w:tcPr>
          <w:p w:rsidR="001F790A" w:rsidRDefault="001F790A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1" w:type="dxa"/>
          </w:tcPr>
          <w:p w:rsidR="001F790A" w:rsidRDefault="00577F36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编制</w:t>
            </w:r>
          </w:p>
          <w:p w:rsidR="001F790A" w:rsidRDefault="00577F36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日期</w:t>
            </w:r>
          </w:p>
        </w:tc>
        <w:tc>
          <w:tcPr>
            <w:tcW w:w="1908" w:type="dxa"/>
            <w:vAlign w:val="center"/>
          </w:tcPr>
          <w:p w:rsidR="001F790A" w:rsidRDefault="00577F36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20</w:t>
            </w:r>
            <w:r>
              <w:rPr>
                <w:rFonts w:ascii="宋体" w:hAnsi="宋体" w:cs="宋体" w:hint="eastAsia"/>
                <w:szCs w:val="21"/>
              </w:rPr>
              <w:t>19年</w:t>
            </w:r>
            <w:r w:rsidR="00A76E4B">
              <w:rPr>
                <w:rFonts w:ascii="宋体" w:hAnsi="宋体" w:cs="宋体" w:hint="eastAsia"/>
                <w:szCs w:val="21"/>
              </w:rPr>
              <w:t>6</w:t>
            </w:r>
            <w:r>
              <w:rPr>
                <w:rFonts w:ascii="宋体" w:hAnsi="宋体" w:cs="宋体" w:hint="eastAsia"/>
                <w:szCs w:val="21"/>
              </w:rPr>
              <w:t>月</w:t>
            </w:r>
            <w:r w:rsidR="00A76E4B">
              <w:rPr>
                <w:rFonts w:ascii="宋体" w:hAnsi="宋体" w:cs="宋体" w:hint="eastAsia"/>
                <w:szCs w:val="21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日</w:t>
            </w:r>
          </w:p>
        </w:tc>
      </w:tr>
    </w:tbl>
    <w:p w:rsidR="001F790A" w:rsidRDefault="00577F36">
      <w:pPr>
        <w:spacing w:line="360" w:lineRule="auto"/>
        <w:ind w:firstLineChars="450" w:firstLine="162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食堂各餐饮公司满意率测评报告</w:t>
      </w:r>
    </w:p>
    <w:p w:rsidR="001F790A" w:rsidRDefault="00577F36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黑体" w:eastAsia="黑体" w:hAnsi="黑体" w:cs="黑体" w:hint="eastAsia"/>
          <w:sz w:val="36"/>
          <w:szCs w:val="36"/>
        </w:rPr>
        <w:t>（</w:t>
      </w:r>
      <w:r>
        <w:rPr>
          <w:rFonts w:ascii="黑体" w:eastAsia="黑体" w:hAnsi="黑体" w:cs="黑体"/>
          <w:sz w:val="36"/>
          <w:szCs w:val="36"/>
        </w:rPr>
        <w:t>201</w:t>
      </w:r>
      <w:r>
        <w:rPr>
          <w:rFonts w:ascii="黑体" w:eastAsia="黑体" w:hAnsi="黑体" w:cs="黑体" w:hint="eastAsia"/>
          <w:sz w:val="36"/>
          <w:szCs w:val="36"/>
        </w:rPr>
        <w:t>9年</w:t>
      </w:r>
      <w:r w:rsidR="005704E9">
        <w:rPr>
          <w:rFonts w:ascii="黑体" w:eastAsia="黑体" w:hAnsi="黑体" w:cs="黑体" w:hint="eastAsia"/>
          <w:sz w:val="36"/>
          <w:szCs w:val="36"/>
        </w:rPr>
        <w:t>6</w:t>
      </w:r>
      <w:r>
        <w:rPr>
          <w:rFonts w:ascii="黑体" w:eastAsia="黑体" w:hAnsi="黑体" w:cs="黑体" w:hint="eastAsia"/>
          <w:sz w:val="36"/>
          <w:szCs w:val="36"/>
        </w:rPr>
        <w:t>月）</w:t>
      </w:r>
    </w:p>
    <w:p w:rsidR="001F790A" w:rsidRDefault="00577F36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测评对象：</w:t>
      </w:r>
      <w:r>
        <w:rPr>
          <w:rFonts w:ascii="仿宋" w:eastAsia="仿宋" w:hAnsi="仿宋" w:cs="仿宋" w:hint="eastAsia"/>
          <w:sz w:val="24"/>
        </w:rPr>
        <w:t>好管家（汉中门）餐饮、丰久鸿餐饮、羽莹餐饮、好管家餐饮(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楼西)、好管家餐饮（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楼东）、华睿园餐饮、华睿园民族餐厅、荣邦餐饮</w:t>
      </w:r>
    </w:p>
    <w:p w:rsidR="001F790A" w:rsidRDefault="00577F36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测评时间：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9年</w:t>
      </w:r>
      <w:r w:rsidR="00A76E4B"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月</w:t>
      </w:r>
      <w:r w:rsidR="00A76E4B"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 w:hint="eastAsia"/>
          <w:sz w:val="24"/>
        </w:rPr>
        <w:t>日</w:t>
      </w:r>
    </w:p>
    <w:p w:rsidR="001F790A" w:rsidRDefault="00577F36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测评地点：</w:t>
      </w:r>
      <w:r>
        <w:rPr>
          <w:rFonts w:ascii="仿宋" w:eastAsia="仿宋" w:hAnsi="仿宋" w:cs="仿宋" w:hint="eastAsia"/>
          <w:sz w:val="24"/>
        </w:rPr>
        <w:t>第一食堂、第二食堂、汉中门校区食堂</w:t>
      </w:r>
    </w:p>
    <w:p w:rsidR="001F790A" w:rsidRDefault="00577F36">
      <w:pPr>
        <w:numPr>
          <w:ilvl w:val="0"/>
          <w:numId w:val="1"/>
        </w:numPr>
        <w:spacing w:line="40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测评工作人员</w:t>
      </w:r>
      <w:r>
        <w:rPr>
          <w:rFonts w:ascii="仿宋" w:eastAsia="仿宋" w:hAnsi="仿宋" w:cs="仿宋" w:hint="eastAsia"/>
          <w:sz w:val="24"/>
        </w:rPr>
        <w:t>：张淑文、张心玥、房菲、王家寅、卢志远、张成耀、庄敏玉、陈佳佳、陶睿、史婷宁、陈超、季云龙、沈天琪、李垚</w:t>
      </w:r>
      <w:proofErr w:type="gramStart"/>
      <w:r>
        <w:rPr>
          <w:rFonts w:ascii="仿宋" w:eastAsia="仿宋" w:hAnsi="仿宋" w:cs="仿宋" w:hint="eastAsia"/>
          <w:sz w:val="24"/>
        </w:rPr>
        <w:t>垚</w:t>
      </w:r>
      <w:proofErr w:type="gramEnd"/>
      <w:r>
        <w:rPr>
          <w:rFonts w:ascii="仿宋" w:eastAsia="仿宋" w:hAnsi="仿宋" w:cs="仿宋" w:hint="eastAsia"/>
          <w:sz w:val="24"/>
        </w:rPr>
        <w:t>、王松立</w:t>
      </w:r>
    </w:p>
    <w:p w:rsidR="001F790A" w:rsidRDefault="00577F36">
      <w:pPr>
        <w:spacing w:line="40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五、测评结果</w:t>
      </w: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6"/>
        <w:gridCol w:w="2242"/>
        <w:gridCol w:w="944"/>
        <w:gridCol w:w="893"/>
        <w:gridCol w:w="874"/>
        <w:gridCol w:w="850"/>
        <w:gridCol w:w="808"/>
      </w:tblGrid>
      <w:tr w:rsidR="001F790A" w:rsidTr="00094E83">
        <w:trPr>
          <w:trHeight w:val="571"/>
          <w:jc w:val="center"/>
        </w:trPr>
        <w:tc>
          <w:tcPr>
            <w:tcW w:w="1726" w:type="dxa"/>
            <w:vMerge w:val="restart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0" w:name="OLE_LINK1"/>
            <w:r>
              <w:rPr>
                <w:rFonts w:ascii="仿宋" w:eastAsia="仿宋" w:hAnsi="仿宋" w:hint="eastAsia"/>
                <w:b/>
                <w:szCs w:val="21"/>
              </w:rPr>
              <w:t>名称</w:t>
            </w:r>
          </w:p>
        </w:tc>
        <w:tc>
          <w:tcPr>
            <w:tcW w:w="2242" w:type="dxa"/>
            <w:vMerge w:val="restart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区域</w:t>
            </w:r>
          </w:p>
        </w:tc>
        <w:tc>
          <w:tcPr>
            <w:tcW w:w="4369" w:type="dxa"/>
            <w:gridSpan w:val="5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满意率（%）</w:t>
            </w:r>
          </w:p>
        </w:tc>
      </w:tr>
      <w:tr w:rsidR="001F790A" w:rsidTr="00094E83">
        <w:trPr>
          <w:trHeight w:val="532"/>
          <w:jc w:val="center"/>
        </w:trPr>
        <w:tc>
          <w:tcPr>
            <w:tcW w:w="1726" w:type="dxa"/>
            <w:vMerge/>
            <w:shd w:val="clear" w:color="auto" w:fill="auto"/>
            <w:vAlign w:val="center"/>
          </w:tcPr>
          <w:p w:rsidR="001F790A" w:rsidRDefault="001F790A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2242" w:type="dxa"/>
            <w:vMerge/>
            <w:shd w:val="clear" w:color="auto" w:fill="auto"/>
            <w:vAlign w:val="center"/>
          </w:tcPr>
          <w:p w:rsidR="001F790A" w:rsidRDefault="001F790A">
            <w:pPr>
              <w:jc w:val="center"/>
              <w:rPr>
                <w:rFonts w:ascii="仿宋" w:eastAsia="仿宋" w:hAnsi="仿宋"/>
                <w:b/>
                <w:szCs w:val="21"/>
              </w:rPr>
            </w:pP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总体</w:t>
            </w:r>
          </w:p>
        </w:tc>
        <w:tc>
          <w:tcPr>
            <w:tcW w:w="893" w:type="dxa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口味</w:t>
            </w:r>
          </w:p>
        </w:tc>
        <w:tc>
          <w:tcPr>
            <w:tcW w:w="874" w:type="dxa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价格</w:t>
            </w:r>
          </w:p>
        </w:tc>
        <w:tc>
          <w:tcPr>
            <w:tcW w:w="850" w:type="dxa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卫生</w:t>
            </w:r>
          </w:p>
        </w:tc>
        <w:tc>
          <w:tcPr>
            <w:tcW w:w="808" w:type="dxa"/>
            <w:vAlign w:val="center"/>
          </w:tcPr>
          <w:p w:rsidR="001F790A" w:rsidRDefault="00577F36">
            <w:pPr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服务</w:t>
            </w:r>
          </w:p>
        </w:tc>
      </w:tr>
      <w:tr w:rsidR="001F790A" w:rsidTr="00094E83">
        <w:trPr>
          <w:trHeight w:val="727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b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b/>
                <w:color w:val="000000"/>
                <w:szCs w:val="21"/>
              </w:rPr>
              <w:t>好管家（汉中门）餐饮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汉中门校区食堂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577F36" w:rsidP="00C6442B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</w:t>
            </w:r>
            <w:r w:rsidR="00C6442B">
              <w:rPr>
                <w:rFonts w:ascii="仿宋" w:eastAsia="仿宋" w:hAnsi="仿宋" w:cs="仿宋" w:hint="eastAsia"/>
                <w:szCs w:val="21"/>
              </w:rPr>
              <w:t>00</w:t>
            </w:r>
          </w:p>
        </w:tc>
        <w:tc>
          <w:tcPr>
            <w:tcW w:w="893" w:type="dxa"/>
            <w:vAlign w:val="center"/>
          </w:tcPr>
          <w:p w:rsidR="001F790A" w:rsidRDefault="00C659B7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C659B7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C659B7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</w:t>
            </w:r>
            <w:bookmarkStart w:id="1" w:name="_GoBack"/>
            <w:bookmarkEnd w:id="1"/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08" w:type="dxa"/>
            <w:vAlign w:val="center"/>
          </w:tcPr>
          <w:p w:rsidR="001F790A" w:rsidRDefault="00C659B7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91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772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好管家（西）餐饮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食堂一楼西侧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206E6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83.76</w:t>
            </w:r>
            <w:r w:rsidR="00577F36">
              <w:rPr>
                <w:rFonts w:ascii="仿宋" w:eastAsia="仿宋" w:hAnsi="仿宋" w:cs="仿宋"/>
                <w:szCs w:val="21"/>
              </w:rPr>
              <w:t xml:space="preserve">                               </w:t>
            </w:r>
          </w:p>
        </w:tc>
        <w:tc>
          <w:tcPr>
            <w:tcW w:w="893" w:type="dxa"/>
            <w:vAlign w:val="center"/>
          </w:tcPr>
          <w:p w:rsidR="001F790A" w:rsidRDefault="00206E6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90.72</w:t>
            </w:r>
          </w:p>
        </w:tc>
        <w:tc>
          <w:tcPr>
            <w:tcW w:w="874" w:type="dxa"/>
            <w:vAlign w:val="center"/>
          </w:tcPr>
          <w:p w:rsidR="001F790A" w:rsidRDefault="00206E6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77.32</w:t>
            </w:r>
          </w:p>
        </w:tc>
        <w:tc>
          <w:tcPr>
            <w:tcW w:w="850" w:type="dxa"/>
            <w:vAlign w:val="center"/>
          </w:tcPr>
          <w:p w:rsidR="001F790A" w:rsidRDefault="00206E6A" w:rsidP="00206E6A">
            <w:pPr>
              <w:spacing w:line="340" w:lineRule="atLeas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79.38</w:t>
            </w:r>
          </w:p>
        </w:tc>
        <w:tc>
          <w:tcPr>
            <w:tcW w:w="808" w:type="dxa"/>
            <w:vAlign w:val="center"/>
          </w:tcPr>
          <w:p w:rsidR="001F790A" w:rsidRDefault="00206E6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87.63</w:t>
            </w:r>
          </w:p>
        </w:tc>
      </w:tr>
      <w:tr w:rsidR="001F790A" w:rsidTr="00094E83">
        <w:trPr>
          <w:trHeight w:val="747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2" w:name="_Hlk533018938"/>
            <w:r>
              <w:rPr>
                <w:rFonts w:ascii="仿宋" w:eastAsia="仿宋" w:hAnsi="仿宋" w:hint="eastAsia"/>
                <w:b/>
                <w:szCs w:val="21"/>
              </w:rPr>
              <w:t>好管家（东）餐饮</w:t>
            </w:r>
            <w:bookmarkEnd w:id="2"/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食堂一楼东</w:t>
            </w:r>
            <w:r w:rsidR="00B77136">
              <w:rPr>
                <w:rFonts w:ascii="仿宋" w:eastAsia="仿宋" w:hAnsi="仿宋" w:hint="eastAsia"/>
                <w:szCs w:val="21"/>
              </w:rPr>
              <w:t>侧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B77136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80.50</w:t>
            </w:r>
          </w:p>
        </w:tc>
        <w:tc>
          <w:tcPr>
            <w:tcW w:w="893" w:type="dxa"/>
            <w:vAlign w:val="center"/>
          </w:tcPr>
          <w:p w:rsidR="001F790A" w:rsidRDefault="00B77136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B77136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69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B77136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82</w:t>
            </w:r>
            <w:r w:rsidR="00854DF2">
              <w:rPr>
                <w:rFonts w:ascii="仿宋" w:eastAsia="仿宋" w:hAnsi="仿宋" w:cs="仿宋" w:hint="eastAsia"/>
                <w:szCs w:val="21"/>
              </w:rPr>
              <w:t>.00</w:t>
            </w:r>
          </w:p>
        </w:tc>
        <w:tc>
          <w:tcPr>
            <w:tcW w:w="808" w:type="dxa"/>
            <w:vAlign w:val="center"/>
          </w:tcPr>
          <w:p w:rsidR="001F790A" w:rsidRDefault="000F3EAD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747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tabs>
                <w:tab w:val="left" w:pos="720"/>
              </w:tabs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荣邦餐饮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食堂三楼整层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A76E4B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75.25</w:t>
            </w:r>
          </w:p>
        </w:tc>
        <w:tc>
          <w:tcPr>
            <w:tcW w:w="893" w:type="dxa"/>
            <w:vAlign w:val="center"/>
          </w:tcPr>
          <w:p w:rsidR="001F790A" w:rsidRDefault="00A76E4B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79.0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854DF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</w:t>
            </w:r>
            <w:r w:rsidR="00A76E4B">
              <w:rPr>
                <w:rFonts w:ascii="仿宋" w:eastAsia="仿宋" w:hAnsi="仿宋" w:cs="仿宋" w:hint="eastAsia"/>
                <w:szCs w:val="21"/>
              </w:rPr>
              <w:t>6.0</w:t>
            </w:r>
            <w:r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A76E4B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84.0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08" w:type="dxa"/>
            <w:vAlign w:val="center"/>
          </w:tcPr>
          <w:p w:rsidR="001F790A" w:rsidRDefault="00A76E4B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584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bookmarkStart w:id="3" w:name="_Hlk533018384"/>
            <w:r>
              <w:rPr>
                <w:rFonts w:ascii="仿宋" w:eastAsia="仿宋" w:hAnsi="仿宋" w:hint="eastAsia"/>
                <w:b/>
                <w:szCs w:val="21"/>
              </w:rPr>
              <w:t>羽莹餐饮</w:t>
            </w:r>
            <w:bookmarkEnd w:id="3"/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proofErr w:type="gramStart"/>
            <w:r>
              <w:rPr>
                <w:rFonts w:ascii="仿宋" w:eastAsia="仿宋" w:hAnsi="仿宋" w:hint="eastAsia"/>
                <w:szCs w:val="21"/>
              </w:rPr>
              <w:t>一</w:t>
            </w:r>
            <w:proofErr w:type="gramEnd"/>
            <w:r>
              <w:rPr>
                <w:rFonts w:ascii="仿宋" w:eastAsia="仿宋" w:hAnsi="仿宋" w:hint="eastAsia"/>
                <w:szCs w:val="21"/>
              </w:rPr>
              <w:t>食堂二楼整层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9E33F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81.75</w:t>
            </w:r>
          </w:p>
        </w:tc>
        <w:tc>
          <w:tcPr>
            <w:tcW w:w="893" w:type="dxa"/>
            <w:vAlign w:val="center"/>
          </w:tcPr>
          <w:p w:rsidR="001F790A" w:rsidRDefault="009E33F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79.0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9E33F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75.0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9E33F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83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854DF2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08" w:type="dxa"/>
            <w:vAlign w:val="center"/>
          </w:tcPr>
          <w:p w:rsidR="001F790A" w:rsidRDefault="009E33FA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584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华睿园餐饮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二食堂一楼整层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854DF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86</w:t>
            </w:r>
            <w:r w:rsidR="000D5D12">
              <w:rPr>
                <w:rFonts w:ascii="仿宋" w:eastAsia="仿宋" w:hAnsi="仿宋" w:cs="仿宋" w:hint="eastAsia"/>
                <w:szCs w:val="21"/>
              </w:rPr>
              <w:t>.87</w:t>
            </w:r>
          </w:p>
        </w:tc>
        <w:tc>
          <w:tcPr>
            <w:tcW w:w="893" w:type="dxa"/>
            <w:vAlign w:val="center"/>
          </w:tcPr>
          <w:p w:rsidR="001F790A" w:rsidRDefault="000D5D1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92.93</w:t>
            </w:r>
          </w:p>
        </w:tc>
        <w:tc>
          <w:tcPr>
            <w:tcW w:w="874" w:type="dxa"/>
            <w:vAlign w:val="center"/>
          </w:tcPr>
          <w:p w:rsidR="001F790A" w:rsidRDefault="000D5D1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76.77</w:t>
            </w:r>
          </w:p>
        </w:tc>
        <w:tc>
          <w:tcPr>
            <w:tcW w:w="850" w:type="dxa"/>
            <w:vAlign w:val="center"/>
          </w:tcPr>
          <w:p w:rsidR="001F790A" w:rsidRDefault="000D5D1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81.82</w:t>
            </w:r>
          </w:p>
        </w:tc>
        <w:tc>
          <w:tcPr>
            <w:tcW w:w="808" w:type="dxa"/>
            <w:vAlign w:val="center"/>
          </w:tcPr>
          <w:p w:rsidR="001F790A" w:rsidRDefault="000D5D1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95.96</w:t>
            </w:r>
          </w:p>
        </w:tc>
      </w:tr>
      <w:tr w:rsidR="001F790A" w:rsidTr="00094E83">
        <w:trPr>
          <w:trHeight w:val="584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丰久鸿餐饮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二食堂二楼整层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505623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80</w:t>
            </w:r>
            <w:r w:rsidR="00577F36">
              <w:rPr>
                <w:rFonts w:ascii="仿宋" w:eastAsia="仿宋" w:hAnsi="仿宋" w:cs="仿宋" w:hint="eastAsia"/>
                <w:szCs w:val="21"/>
              </w:rPr>
              <w:t>.75</w:t>
            </w:r>
          </w:p>
        </w:tc>
        <w:tc>
          <w:tcPr>
            <w:tcW w:w="893" w:type="dxa"/>
            <w:vAlign w:val="center"/>
          </w:tcPr>
          <w:p w:rsidR="001F790A" w:rsidRDefault="00505623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85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505623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73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505623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80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08" w:type="dxa"/>
            <w:vAlign w:val="center"/>
          </w:tcPr>
          <w:p w:rsidR="001F790A" w:rsidRDefault="00505623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85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584"/>
          <w:jc w:val="center"/>
        </w:trPr>
        <w:tc>
          <w:tcPr>
            <w:tcW w:w="1726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b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华睿园民族餐厅</w:t>
            </w:r>
          </w:p>
        </w:tc>
        <w:tc>
          <w:tcPr>
            <w:tcW w:w="2242" w:type="dxa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二食堂三楼</w:t>
            </w:r>
          </w:p>
        </w:tc>
        <w:tc>
          <w:tcPr>
            <w:tcW w:w="944" w:type="dxa"/>
            <w:shd w:val="clear" w:color="auto" w:fill="D9D9D9"/>
            <w:vAlign w:val="center"/>
          </w:tcPr>
          <w:p w:rsidR="001F790A" w:rsidRDefault="00854DF2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90.50</w:t>
            </w:r>
          </w:p>
        </w:tc>
        <w:tc>
          <w:tcPr>
            <w:tcW w:w="893" w:type="dxa"/>
            <w:vAlign w:val="center"/>
          </w:tcPr>
          <w:p w:rsidR="001F790A" w:rsidRDefault="00CC1C9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74" w:type="dxa"/>
            <w:vAlign w:val="center"/>
          </w:tcPr>
          <w:p w:rsidR="001F790A" w:rsidRDefault="00CC1C99" w:rsidP="00DC225D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82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:rsidR="001F790A" w:rsidRDefault="00CC1C99">
            <w:pPr>
              <w:spacing w:line="340" w:lineRule="atLeas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96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  <w:tc>
          <w:tcPr>
            <w:tcW w:w="808" w:type="dxa"/>
            <w:vAlign w:val="center"/>
          </w:tcPr>
          <w:p w:rsidR="001F790A" w:rsidRDefault="00CC1C99">
            <w:pPr>
              <w:spacing w:line="340" w:lineRule="atLeast"/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92</w:t>
            </w:r>
            <w:r w:rsidR="00577F36">
              <w:rPr>
                <w:rFonts w:ascii="仿宋" w:eastAsia="仿宋" w:hAnsi="仿宋" w:cs="仿宋" w:hint="eastAsia"/>
                <w:szCs w:val="21"/>
              </w:rPr>
              <w:t>.0</w:t>
            </w:r>
            <w:r w:rsidR="00DC225D">
              <w:rPr>
                <w:rFonts w:ascii="仿宋" w:eastAsia="仿宋" w:hAnsi="仿宋" w:cs="仿宋" w:hint="eastAsia"/>
                <w:szCs w:val="21"/>
              </w:rPr>
              <w:t>0</w:t>
            </w:r>
          </w:p>
        </w:tc>
      </w:tr>
      <w:tr w:rsidR="001F790A" w:rsidTr="00094E83">
        <w:trPr>
          <w:trHeight w:val="594"/>
          <w:jc w:val="center"/>
        </w:trPr>
        <w:tc>
          <w:tcPr>
            <w:tcW w:w="3968" w:type="dxa"/>
            <w:gridSpan w:val="2"/>
            <w:shd w:val="clear" w:color="auto" w:fill="auto"/>
            <w:vAlign w:val="center"/>
          </w:tcPr>
          <w:p w:rsidR="001F790A" w:rsidRDefault="00577F36">
            <w:pPr>
              <w:spacing w:line="340" w:lineRule="atLeast"/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b/>
                <w:szCs w:val="21"/>
              </w:rPr>
              <w:t>平均满意率</w:t>
            </w:r>
          </w:p>
        </w:tc>
        <w:tc>
          <w:tcPr>
            <w:tcW w:w="944" w:type="dxa"/>
            <w:shd w:val="clear" w:color="auto" w:fill="F2F2F2"/>
            <w:vAlign w:val="center"/>
          </w:tcPr>
          <w:p w:rsidR="001F790A" w:rsidRDefault="00577F36" w:rsidP="00B7713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8</w:t>
            </w:r>
            <w:r w:rsidR="005704E9">
              <w:rPr>
                <w:rFonts w:ascii="仿宋" w:eastAsia="仿宋" w:hAnsi="仿宋" w:cs="仿宋" w:hint="eastAsia"/>
                <w:color w:val="000000"/>
                <w:szCs w:val="21"/>
              </w:rPr>
              <w:t>3.</w:t>
            </w:r>
            <w:r w:rsidR="004E7860">
              <w:rPr>
                <w:rFonts w:ascii="仿宋" w:eastAsia="仿宋" w:hAnsi="仿宋" w:cs="仿宋" w:hint="eastAsia"/>
                <w:color w:val="000000"/>
                <w:szCs w:val="21"/>
              </w:rPr>
              <w:t>30</w:t>
            </w:r>
          </w:p>
        </w:tc>
        <w:tc>
          <w:tcPr>
            <w:tcW w:w="893" w:type="dxa"/>
            <w:vAlign w:val="center"/>
          </w:tcPr>
          <w:p w:rsidR="001F790A" w:rsidRPr="004E7860" w:rsidRDefault="004E7860" w:rsidP="004E7860">
            <w:pPr>
              <w:jc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85.71 </w:t>
            </w:r>
          </w:p>
        </w:tc>
        <w:tc>
          <w:tcPr>
            <w:tcW w:w="874" w:type="dxa"/>
            <w:vAlign w:val="center"/>
          </w:tcPr>
          <w:p w:rsidR="001F790A" w:rsidRDefault="004E786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75.01</w:t>
            </w:r>
          </w:p>
        </w:tc>
        <w:tc>
          <w:tcPr>
            <w:tcW w:w="850" w:type="dxa"/>
            <w:vAlign w:val="center"/>
          </w:tcPr>
          <w:p w:rsidR="001F790A" w:rsidRDefault="000D3272" w:rsidP="004E786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84.</w:t>
            </w:r>
            <w:r w:rsidR="004E7860">
              <w:rPr>
                <w:rFonts w:ascii="仿宋" w:eastAsia="仿宋" w:hAnsi="仿宋" w:cs="仿宋" w:hint="eastAsia"/>
                <w:color w:val="000000"/>
                <w:szCs w:val="21"/>
              </w:rPr>
              <w:t>53</w:t>
            </w:r>
          </w:p>
        </w:tc>
        <w:tc>
          <w:tcPr>
            <w:tcW w:w="808" w:type="dxa"/>
            <w:vAlign w:val="center"/>
          </w:tcPr>
          <w:p w:rsidR="001F790A" w:rsidRDefault="005704E9" w:rsidP="000D3272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90.</w:t>
            </w:r>
            <w:r w:rsidR="000D3272">
              <w:rPr>
                <w:rFonts w:ascii="仿宋" w:eastAsia="仿宋" w:hAnsi="仿宋" w:cs="仿宋" w:hint="eastAsia"/>
                <w:color w:val="000000"/>
                <w:szCs w:val="21"/>
              </w:rPr>
              <w:t>82</w:t>
            </w:r>
          </w:p>
        </w:tc>
      </w:tr>
    </w:tbl>
    <w:bookmarkEnd w:id="0"/>
    <w:p w:rsidR="001F790A" w:rsidRDefault="00577F36">
      <w:pPr>
        <w:rPr>
          <w:szCs w:val="22"/>
          <w:highlight w:val="yellow"/>
        </w:rPr>
      </w:pPr>
      <w:r>
        <w:rPr>
          <w:rFonts w:hint="eastAsia"/>
          <w:szCs w:val="22"/>
        </w:rPr>
        <w:t>（注：总体满意率为各分项数值之和取平均值）</w:t>
      </w:r>
    </w:p>
    <w:p w:rsidR="001F790A" w:rsidRDefault="001F790A"/>
    <w:p w:rsidR="001F790A" w:rsidRDefault="001F790A"/>
    <w:p w:rsidR="001F790A" w:rsidRDefault="001F790A"/>
    <w:p w:rsidR="000D3272" w:rsidRDefault="00B77136">
      <w:r>
        <w:rPr>
          <w:noProof/>
        </w:rPr>
        <w:drawing>
          <wp:inline distT="0" distB="0" distL="0" distR="0">
            <wp:extent cx="5210175" cy="3019425"/>
            <wp:effectExtent l="0" t="0" r="9525" b="9525"/>
            <wp:docPr id="5" name="图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F790A" w:rsidRDefault="000D3272">
      <w:r>
        <w:br w:type="textWrapping" w:clear="all"/>
      </w:r>
    </w:p>
    <w:p w:rsidR="001F790A" w:rsidRDefault="004E7860">
      <w:r>
        <w:rPr>
          <w:noProof/>
        </w:rPr>
        <w:drawing>
          <wp:inline distT="0" distB="0" distL="0" distR="0">
            <wp:extent cx="5610225" cy="4591050"/>
            <wp:effectExtent l="0" t="0" r="9525" b="19050"/>
            <wp:docPr id="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F790A" w:rsidRDefault="00577F36">
      <w:r>
        <w:rPr>
          <w:rFonts w:ascii="仿宋" w:eastAsia="仿宋" w:hAnsi="仿宋" w:cs="仿宋" w:hint="eastAsia"/>
          <w:b/>
          <w:bCs/>
          <w:sz w:val="24"/>
        </w:rPr>
        <w:lastRenderedPageBreak/>
        <w:t>六、数据分析</w:t>
      </w:r>
    </w:p>
    <w:p w:rsidR="001F790A" w:rsidRDefault="00577F36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1.</w:t>
      </w:r>
      <w:r>
        <w:rPr>
          <w:rFonts w:ascii="仿宋" w:eastAsia="仿宋" w:hAnsi="仿宋" w:cs="仿宋" w:hint="eastAsia"/>
          <w:sz w:val="24"/>
        </w:rPr>
        <w:t>平均满意率为</w:t>
      </w:r>
      <w:r w:rsidR="00DC225D">
        <w:rPr>
          <w:rFonts w:ascii="仿宋" w:eastAsia="仿宋" w:hAnsi="仿宋" w:cs="仿宋" w:hint="eastAsia"/>
          <w:sz w:val="24"/>
        </w:rPr>
        <w:t>83.</w:t>
      </w:r>
      <w:r w:rsidR="004E7860">
        <w:rPr>
          <w:rFonts w:ascii="仿宋" w:eastAsia="仿宋" w:hAnsi="仿宋" w:cs="仿宋" w:hint="eastAsia"/>
          <w:sz w:val="24"/>
        </w:rPr>
        <w:t>30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，较</w:t>
      </w:r>
      <w:r>
        <w:rPr>
          <w:rFonts w:ascii="仿宋" w:eastAsia="仿宋" w:hAnsi="仿宋" w:cs="仿宋"/>
          <w:sz w:val="24"/>
        </w:rPr>
        <w:t>201</w:t>
      </w:r>
      <w:r>
        <w:rPr>
          <w:rFonts w:ascii="仿宋" w:eastAsia="仿宋" w:hAnsi="仿宋" w:cs="仿宋" w:hint="eastAsia"/>
          <w:sz w:val="24"/>
        </w:rPr>
        <w:t>9年0</w:t>
      </w:r>
      <w:r w:rsidR="00DC225D"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 w:hint="eastAsia"/>
          <w:sz w:val="24"/>
        </w:rPr>
        <w:t>月的</w:t>
      </w:r>
      <w:r w:rsidR="00DC225D">
        <w:rPr>
          <w:rFonts w:ascii="仿宋" w:eastAsia="仿宋" w:hAnsi="仿宋" w:cs="仿宋" w:hint="eastAsia"/>
          <w:sz w:val="24"/>
        </w:rPr>
        <w:t>88.41</w:t>
      </w:r>
      <w:r>
        <w:rPr>
          <w:rFonts w:ascii="仿宋" w:eastAsia="仿宋" w:hAnsi="仿宋" w:cs="仿宋"/>
          <w:sz w:val="24"/>
        </w:rPr>
        <w:t>%</w:t>
      </w:r>
      <w:r w:rsidR="00DC225D">
        <w:rPr>
          <w:rFonts w:ascii="仿宋" w:eastAsia="仿宋" w:hAnsi="仿宋" w:cs="仿宋" w:hint="eastAsia"/>
          <w:sz w:val="24"/>
        </w:rPr>
        <w:t>下降</w:t>
      </w:r>
      <w:r>
        <w:rPr>
          <w:rFonts w:ascii="仿宋" w:eastAsia="仿宋" w:hAnsi="仿宋" w:cs="仿宋" w:hint="eastAsia"/>
          <w:sz w:val="24"/>
        </w:rPr>
        <w:t>了</w:t>
      </w:r>
      <w:r w:rsidR="004E7860">
        <w:rPr>
          <w:rFonts w:ascii="仿宋" w:eastAsia="仿宋" w:hAnsi="仿宋" w:cs="仿宋" w:hint="eastAsia"/>
          <w:sz w:val="24"/>
        </w:rPr>
        <w:t>5.11</w:t>
      </w:r>
      <w:r>
        <w:rPr>
          <w:rFonts w:ascii="仿宋" w:eastAsia="仿宋" w:hAnsi="仿宋" w:cs="仿宋" w:hint="eastAsia"/>
          <w:sz w:val="24"/>
        </w:rPr>
        <w:t>个百分点。</w:t>
      </w:r>
    </w:p>
    <w:p w:rsidR="001F790A" w:rsidRDefault="00577F36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总体满意率</w:t>
      </w:r>
      <w:r w:rsidR="00C64411">
        <w:rPr>
          <w:rFonts w:ascii="仿宋" w:eastAsia="仿宋" w:hAnsi="仿宋" w:cs="仿宋" w:hint="eastAsia"/>
          <w:sz w:val="24"/>
        </w:rPr>
        <w:t>除荣邦</w:t>
      </w:r>
      <w:r>
        <w:rPr>
          <w:rFonts w:ascii="仿宋" w:eastAsia="仿宋" w:hAnsi="仿宋" w:cs="仿宋" w:hint="eastAsia"/>
          <w:sz w:val="24"/>
        </w:rPr>
        <w:t>餐饮</w:t>
      </w:r>
      <w:r w:rsidR="000D3272">
        <w:rPr>
          <w:rFonts w:ascii="仿宋" w:eastAsia="仿宋" w:hAnsi="仿宋" w:cs="仿宋" w:hint="eastAsia"/>
          <w:sz w:val="24"/>
        </w:rPr>
        <w:t>外</w:t>
      </w:r>
      <w:r>
        <w:rPr>
          <w:rFonts w:ascii="仿宋" w:eastAsia="仿宋" w:hAnsi="仿宋" w:cs="仿宋" w:hint="eastAsia"/>
          <w:sz w:val="24"/>
        </w:rPr>
        <w:t>皆达到</w:t>
      </w:r>
      <w:r>
        <w:rPr>
          <w:rFonts w:ascii="仿宋" w:eastAsia="仿宋" w:hAnsi="仿宋" w:cs="仿宋"/>
          <w:sz w:val="24"/>
        </w:rPr>
        <w:t>80%</w:t>
      </w:r>
      <w:r>
        <w:rPr>
          <w:rFonts w:ascii="仿宋" w:eastAsia="仿宋" w:hAnsi="仿宋" w:cs="仿宋" w:hint="eastAsia"/>
          <w:sz w:val="24"/>
        </w:rPr>
        <w:t>及以上，本月</w:t>
      </w:r>
      <w:r w:rsidR="00C64411">
        <w:rPr>
          <w:rFonts w:ascii="仿宋" w:eastAsia="仿宋" w:hAnsi="仿宋" w:cs="仿宋" w:hint="eastAsia"/>
          <w:sz w:val="24"/>
        </w:rPr>
        <w:t>荣邦</w:t>
      </w:r>
      <w:r>
        <w:rPr>
          <w:rFonts w:ascii="仿宋" w:eastAsia="仿宋" w:hAnsi="仿宋" w:cs="仿宋" w:hint="eastAsia"/>
          <w:sz w:val="24"/>
        </w:rPr>
        <w:t>餐饮满意度偏低，低于平均值；与此同时，华睿园民族餐厅满意度较高。</w:t>
      </w:r>
    </w:p>
    <w:p w:rsidR="001F790A" w:rsidRDefault="00577F36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口味方面：平均满意率为</w:t>
      </w:r>
      <w:r w:rsidR="004E7860">
        <w:rPr>
          <w:rFonts w:ascii="仿宋" w:eastAsia="仿宋" w:hAnsi="仿宋" w:cs="仿宋" w:hint="eastAsia"/>
          <w:sz w:val="24"/>
        </w:rPr>
        <w:t>85.71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，3家餐厅该项满意率达90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以上，</w:t>
      </w:r>
      <w:r w:rsidR="00C64411">
        <w:rPr>
          <w:rFonts w:ascii="仿宋" w:eastAsia="仿宋" w:hAnsi="仿宋" w:cs="仿宋" w:hint="eastAsia"/>
          <w:sz w:val="24"/>
        </w:rPr>
        <w:t>荣邦餐饮</w:t>
      </w:r>
      <w:bookmarkStart w:id="4" w:name="_Hlk10659836"/>
      <w:r>
        <w:rPr>
          <w:rFonts w:ascii="仿宋" w:eastAsia="仿宋" w:hAnsi="仿宋" w:cs="仿宋" w:hint="eastAsia"/>
          <w:sz w:val="24"/>
        </w:rPr>
        <w:t>、</w:t>
      </w:r>
      <w:bookmarkEnd w:id="4"/>
      <w:r>
        <w:rPr>
          <w:rFonts w:ascii="仿宋" w:eastAsia="仿宋" w:hAnsi="仿宋" w:cs="仿宋" w:hint="eastAsia"/>
          <w:sz w:val="24"/>
        </w:rPr>
        <w:t>与好管家(东）</w:t>
      </w:r>
      <w:r w:rsidR="00C64411">
        <w:rPr>
          <w:rFonts w:ascii="仿宋" w:eastAsia="仿宋" w:hAnsi="仿宋" w:cs="仿宋" w:hint="eastAsia"/>
          <w:sz w:val="24"/>
        </w:rPr>
        <w:t>、羽莹餐饮</w:t>
      </w:r>
      <w:r>
        <w:rPr>
          <w:rFonts w:ascii="仿宋" w:eastAsia="仿宋" w:hAnsi="仿宋" w:cs="仿宋" w:hint="eastAsia"/>
          <w:sz w:val="24"/>
        </w:rPr>
        <w:t>满意度较低。</w:t>
      </w:r>
    </w:p>
    <w:p w:rsidR="001F790A" w:rsidRDefault="00577F36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价格方面：平均满意率为</w:t>
      </w:r>
      <w:r w:rsidR="004E7860">
        <w:rPr>
          <w:rFonts w:ascii="仿宋" w:eastAsia="仿宋" w:hAnsi="仿宋" w:cs="仿宋" w:hint="eastAsia"/>
          <w:sz w:val="24"/>
        </w:rPr>
        <w:t>75.01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</w:t>
      </w:r>
      <w:r w:rsidR="004E7860">
        <w:rPr>
          <w:rFonts w:ascii="仿宋" w:eastAsia="仿宋" w:hAnsi="仿宋" w:cs="仿宋" w:hint="eastAsia"/>
          <w:sz w:val="24"/>
        </w:rPr>
        <w:t>4</w:t>
      </w:r>
      <w:r>
        <w:rPr>
          <w:rFonts w:ascii="仿宋" w:eastAsia="仿宋" w:hAnsi="仿宋" w:cs="仿宋" w:hint="eastAsia"/>
          <w:sz w:val="24"/>
        </w:rPr>
        <w:t>家餐厅该项指标未达平均值，其中荣邦、丰久鸿餐饮该项满意率偏低。</w:t>
      </w:r>
    </w:p>
    <w:p w:rsidR="001F790A" w:rsidRDefault="00577F36">
      <w:pPr>
        <w:spacing w:line="460" w:lineRule="exac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卫生方面：平均满意率为</w:t>
      </w:r>
      <w:r w:rsidR="00C64411">
        <w:rPr>
          <w:rFonts w:ascii="仿宋" w:eastAsia="仿宋" w:hAnsi="仿宋" w:cs="仿宋" w:hint="eastAsia"/>
          <w:sz w:val="24"/>
        </w:rPr>
        <w:t>83.78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</w:t>
      </w:r>
      <w:proofErr w:type="gramStart"/>
      <w:r>
        <w:rPr>
          <w:rFonts w:ascii="仿宋" w:eastAsia="仿宋" w:hAnsi="仿宋" w:cs="仿宋" w:hint="eastAsia"/>
          <w:sz w:val="24"/>
        </w:rPr>
        <w:t>其中好</w:t>
      </w:r>
      <w:proofErr w:type="gramEnd"/>
      <w:r>
        <w:rPr>
          <w:rFonts w:ascii="仿宋" w:eastAsia="仿宋" w:hAnsi="仿宋" w:cs="仿宋" w:hint="eastAsia"/>
          <w:sz w:val="24"/>
        </w:rPr>
        <w:t>管家（西）、</w:t>
      </w:r>
      <w:r w:rsidR="00C64411">
        <w:rPr>
          <w:rFonts w:ascii="仿宋" w:eastAsia="仿宋" w:hAnsi="仿宋" w:cs="仿宋" w:hint="eastAsia"/>
          <w:sz w:val="24"/>
        </w:rPr>
        <w:t>丰久鸿餐饮</w:t>
      </w:r>
      <w:r>
        <w:rPr>
          <w:rFonts w:ascii="仿宋" w:eastAsia="仿宋" w:hAnsi="仿宋" w:cs="仿宋" w:hint="eastAsia"/>
          <w:sz w:val="24"/>
        </w:rPr>
        <w:t>所在区域得分偏低，</w:t>
      </w:r>
      <w:proofErr w:type="gramStart"/>
      <w:r>
        <w:rPr>
          <w:rFonts w:ascii="仿宋" w:eastAsia="仿宋" w:hAnsi="仿宋" w:cs="仿宋" w:hint="eastAsia"/>
          <w:sz w:val="24"/>
        </w:rPr>
        <w:t>建议亿文物业</w:t>
      </w:r>
      <w:proofErr w:type="gramEnd"/>
      <w:r>
        <w:rPr>
          <w:rFonts w:ascii="仿宋" w:eastAsia="仿宋" w:hAnsi="仿宋" w:cs="仿宋" w:hint="eastAsia"/>
          <w:sz w:val="24"/>
        </w:rPr>
        <w:t>重点关注。</w:t>
      </w:r>
    </w:p>
    <w:p w:rsidR="001F790A" w:rsidRDefault="00577F36">
      <w:pPr>
        <w:spacing w:line="46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服务方面：平均满意率为</w:t>
      </w:r>
      <w:r w:rsidR="00C64411">
        <w:rPr>
          <w:rFonts w:ascii="仿宋" w:eastAsia="仿宋" w:hAnsi="仿宋" w:cs="仿宋" w:hint="eastAsia"/>
          <w:sz w:val="24"/>
        </w:rPr>
        <w:t>90.</w:t>
      </w:r>
      <w:r w:rsidR="004E7860">
        <w:rPr>
          <w:rFonts w:ascii="仿宋" w:eastAsia="仿宋" w:hAnsi="仿宋" w:cs="仿宋" w:hint="eastAsia"/>
          <w:sz w:val="24"/>
        </w:rPr>
        <w:t>82</w:t>
      </w:r>
      <w:r>
        <w:rPr>
          <w:rFonts w:ascii="仿宋" w:eastAsia="仿宋" w:hAnsi="仿宋" w:cs="仿宋"/>
          <w:sz w:val="24"/>
        </w:rPr>
        <w:t>%</w:t>
      </w:r>
      <w:r>
        <w:rPr>
          <w:rFonts w:ascii="仿宋" w:eastAsia="仿宋" w:hAnsi="仿宋" w:cs="仿宋" w:hint="eastAsia"/>
          <w:sz w:val="24"/>
        </w:rPr>
        <w:t>，</w:t>
      </w:r>
      <w:proofErr w:type="gramStart"/>
      <w:r>
        <w:rPr>
          <w:rFonts w:ascii="仿宋" w:eastAsia="仿宋" w:hAnsi="仿宋" w:cs="仿宋" w:hint="eastAsia"/>
          <w:sz w:val="24"/>
        </w:rPr>
        <w:t>一</w:t>
      </w:r>
      <w:proofErr w:type="gramEnd"/>
      <w:r>
        <w:rPr>
          <w:rFonts w:ascii="仿宋" w:eastAsia="仿宋" w:hAnsi="仿宋" w:cs="仿宋" w:hint="eastAsia"/>
          <w:sz w:val="24"/>
        </w:rPr>
        <w:t>食堂一楼好管家（西）餐饮得分过低，有待改进。</w:t>
      </w:r>
    </w:p>
    <w:p w:rsidR="001F790A" w:rsidRDefault="00577F36">
      <w:pPr>
        <w:spacing w:line="440" w:lineRule="exact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七、共性意见与建议</w:t>
      </w:r>
    </w:p>
    <w:p w:rsidR="001F790A" w:rsidRDefault="00577F36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建议</w:t>
      </w:r>
      <w:r w:rsidR="00C64411">
        <w:rPr>
          <w:rFonts w:ascii="仿宋" w:eastAsia="仿宋" w:hAnsi="仿宋" w:cs="仿宋" w:hint="eastAsia"/>
          <w:sz w:val="24"/>
        </w:rPr>
        <w:t>丰久鸿</w:t>
      </w:r>
      <w:r>
        <w:rPr>
          <w:rFonts w:ascii="仿宋" w:eastAsia="仿宋" w:hAnsi="仿宋" w:cs="仿宋" w:hint="eastAsia"/>
          <w:sz w:val="24"/>
        </w:rPr>
        <w:t>（</w:t>
      </w:r>
      <w:r w:rsidR="00C64411">
        <w:rPr>
          <w:rFonts w:ascii="仿宋" w:eastAsia="仿宋" w:hAnsi="仿宋" w:cs="仿宋" w:hint="eastAsia"/>
          <w:sz w:val="24"/>
        </w:rPr>
        <w:t>二</w:t>
      </w:r>
      <w:r>
        <w:rPr>
          <w:rFonts w:ascii="仿宋" w:eastAsia="仿宋" w:hAnsi="仿宋" w:cs="仿宋" w:hint="eastAsia"/>
          <w:sz w:val="24"/>
        </w:rPr>
        <w:t>食</w:t>
      </w:r>
      <w:r w:rsidR="00C64411">
        <w:rPr>
          <w:rFonts w:ascii="仿宋" w:eastAsia="仿宋" w:hAnsi="仿宋" w:cs="仿宋" w:hint="eastAsia"/>
          <w:sz w:val="24"/>
        </w:rPr>
        <w:t>二</w:t>
      </w:r>
      <w:r>
        <w:rPr>
          <w:rFonts w:ascii="仿宋" w:eastAsia="仿宋" w:hAnsi="仿宋" w:cs="仿宋" w:hint="eastAsia"/>
          <w:sz w:val="24"/>
        </w:rPr>
        <w:t>楼）、</w:t>
      </w:r>
      <w:r w:rsidR="00C344B5">
        <w:rPr>
          <w:rFonts w:ascii="仿宋" w:eastAsia="仿宋" w:hAnsi="仿宋" w:cs="仿宋" w:hint="eastAsia"/>
          <w:sz w:val="24"/>
        </w:rPr>
        <w:t>好管家</w:t>
      </w:r>
      <w:r>
        <w:rPr>
          <w:rFonts w:ascii="仿宋" w:eastAsia="仿宋" w:hAnsi="仿宋" w:cs="仿宋" w:hint="eastAsia"/>
          <w:sz w:val="24"/>
        </w:rPr>
        <w:t>（</w:t>
      </w:r>
      <w:proofErr w:type="gramStart"/>
      <w:r>
        <w:rPr>
          <w:rFonts w:ascii="仿宋" w:eastAsia="仿宋" w:hAnsi="仿宋" w:cs="仿宋" w:hint="eastAsia"/>
          <w:sz w:val="24"/>
        </w:rPr>
        <w:t>一食</w:t>
      </w:r>
      <w:r w:rsidR="00C344B5">
        <w:rPr>
          <w:rFonts w:ascii="仿宋" w:eastAsia="仿宋" w:hAnsi="仿宋" w:cs="仿宋" w:hint="eastAsia"/>
          <w:sz w:val="24"/>
        </w:rPr>
        <w:t>一</w:t>
      </w:r>
      <w:proofErr w:type="gramEnd"/>
      <w:r>
        <w:rPr>
          <w:rFonts w:ascii="仿宋" w:eastAsia="仿宋" w:hAnsi="仿宋" w:cs="仿宋" w:hint="eastAsia"/>
          <w:sz w:val="24"/>
        </w:rPr>
        <w:t>楼</w:t>
      </w:r>
      <w:r w:rsidR="00C344B5">
        <w:rPr>
          <w:rFonts w:ascii="仿宋" w:eastAsia="仿宋" w:hAnsi="仿宋" w:cs="仿宋" w:hint="eastAsia"/>
          <w:sz w:val="24"/>
        </w:rPr>
        <w:t>东</w:t>
      </w:r>
      <w:r>
        <w:rPr>
          <w:rFonts w:ascii="仿宋" w:eastAsia="仿宋" w:hAnsi="仿宋" w:cs="仿宋" w:hint="eastAsia"/>
          <w:sz w:val="24"/>
        </w:rPr>
        <w:t>）</w:t>
      </w:r>
      <w:r w:rsidR="00C344B5">
        <w:rPr>
          <w:rFonts w:ascii="仿宋" w:eastAsia="仿宋" w:hAnsi="仿宋" w:cs="仿宋" w:hint="eastAsia"/>
          <w:sz w:val="24"/>
        </w:rPr>
        <w:t>羽莹（</w:t>
      </w:r>
      <w:proofErr w:type="gramStart"/>
      <w:r w:rsidR="00C344B5">
        <w:rPr>
          <w:rFonts w:ascii="仿宋" w:eastAsia="仿宋" w:hAnsi="仿宋" w:cs="仿宋" w:hint="eastAsia"/>
          <w:sz w:val="24"/>
        </w:rPr>
        <w:t>一</w:t>
      </w:r>
      <w:proofErr w:type="gramEnd"/>
      <w:r w:rsidR="00C344B5">
        <w:rPr>
          <w:rFonts w:ascii="仿宋" w:eastAsia="仿宋" w:hAnsi="仿宋" w:cs="仿宋" w:hint="eastAsia"/>
          <w:sz w:val="24"/>
        </w:rPr>
        <w:t>食二楼）</w:t>
      </w:r>
      <w:r>
        <w:rPr>
          <w:rFonts w:ascii="仿宋" w:eastAsia="仿宋" w:hAnsi="仿宋" w:cs="仿宋" w:hint="eastAsia"/>
          <w:sz w:val="24"/>
        </w:rPr>
        <w:t>餐饮快餐</w:t>
      </w:r>
      <w:r w:rsidR="00C344B5">
        <w:rPr>
          <w:rFonts w:ascii="仿宋" w:eastAsia="仿宋" w:hAnsi="仿宋" w:cs="仿宋" w:hint="eastAsia"/>
          <w:sz w:val="24"/>
        </w:rPr>
        <w:t>少油少盐</w:t>
      </w:r>
      <w:r>
        <w:rPr>
          <w:rFonts w:ascii="仿宋" w:eastAsia="仿宋" w:hAnsi="仿宋" w:cs="仿宋" w:hint="eastAsia"/>
          <w:sz w:val="24"/>
        </w:rPr>
        <w:t>；</w:t>
      </w:r>
    </w:p>
    <w:p w:rsidR="001F790A" w:rsidRDefault="00577F36">
      <w:pPr>
        <w:numPr>
          <w:ilvl w:val="0"/>
          <w:numId w:val="2"/>
        </w:num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饭菜夏季易变质，建议保持肉类食品的新鲜，维护学生卫生安全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3.</w:t>
      </w:r>
      <w:r w:rsidR="00C344B5">
        <w:rPr>
          <w:rFonts w:ascii="仿宋" w:eastAsia="仿宋" w:hAnsi="仿宋" w:cs="仿宋" w:hint="eastAsia"/>
          <w:kern w:val="0"/>
          <w:sz w:val="24"/>
        </w:rPr>
        <w:t>二食空调制冷效果不够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4.</w:t>
      </w:r>
      <w:r w:rsidR="00C344B5">
        <w:rPr>
          <w:rFonts w:ascii="仿宋" w:eastAsia="仿宋" w:hAnsi="仿宋" w:cs="仿宋" w:hint="eastAsia"/>
          <w:sz w:val="24"/>
        </w:rPr>
        <w:t>建议及时维修更新损坏的桌椅</w:t>
      </w:r>
      <w:r>
        <w:rPr>
          <w:rFonts w:ascii="仿宋" w:eastAsia="仿宋" w:hAnsi="仿宋" w:cs="仿宋" w:hint="eastAsia"/>
          <w:sz w:val="24"/>
        </w:rPr>
        <w:t>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5.建议</w:t>
      </w:r>
      <w:proofErr w:type="gramStart"/>
      <w:r>
        <w:rPr>
          <w:rFonts w:ascii="仿宋" w:eastAsia="仿宋" w:hAnsi="仿宋" w:cs="仿宋" w:hint="eastAsia"/>
          <w:sz w:val="24"/>
        </w:rPr>
        <w:t>一食一</w:t>
      </w:r>
      <w:proofErr w:type="gramEnd"/>
      <w:r>
        <w:rPr>
          <w:rFonts w:ascii="仿宋" w:eastAsia="仿宋" w:hAnsi="仿宋" w:cs="仿宋" w:hint="eastAsia"/>
          <w:sz w:val="24"/>
        </w:rPr>
        <w:t>楼、二楼及时更新菜品；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6. 加长二食堂三楼开放时间，增加清真食堂（窗口）数量；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7.</w:t>
      </w:r>
      <w:r w:rsidR="00C64411">
        <w:rPr>
          <w:rFonts w:ascii="仿宋" w:eastAsia="仿宋" w:hAnsi="仿宋" w:cs="仿宋" w:hint="eastAsia"/>
          <w:sz w:val="24"/>
        </w:rPr>
        <w:t>地面普遍偏</w:t>
      </w:r>
      <w:proofErr w:type="gramStart"/>
      <w:r w:rsidR="00C64411">
        <w:rPr>
          <w:rFonts w:ascii="仿宋" w:eastAsia="仿宋" w:hAnsi="仿宋" w:cs="仿宋" w:hint="eastAsia"/>
          <w:sz w:val="24"/>
        </w:rPr>
        <w:t>黏</w:t>
      </w:r>
      <w:proofErr w:type="gramEnd"/>
      <w:r w:rsidR="00C64411">
        <w:rPr>
          <w:rFonts w:ascii="仿宋" w:eastAsia="仿宋" w:hAnsi="仿宋" w:cs="仿宋" w:hint="eastAsia"/>
          <w:sz w:val="24"/>
        </w:rPr>
        <w:t>，建议及时打扫</w:t>
      </w:r>
      <w:r>
        <w:rPr>
          <w:rFonts w:ascii="仿宋" w:eastAsia="仿宋" w:hAnsi="仿宋" w:cs="仿宋" w:hint="eastAsia"/>
          <w:sz w:val="24"/>
        </w:rPr>
        <w:t>;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8.</w:t>
      </w:r>
      <w:r w:rsidR="00C344B5">
        <w:rPr>
          <w:rFonts w:ascii="仿宋" w:eastAsia="仿宋" w:hAnsi="仿宋" w:cs="仿宋" w:hint="eastAsia"/>
          <w:sz w:val="24"/>
        </w:rPr>
        <w:t>建议餐具清洁干净，避免食物残渣的出现，尤其是</w:t>
      </w:r>
      <w:r w:rsidR="00C344B5">
        <w:rPr>
          <w:rFonts w:ascii="仿宋" w:eastAsia="仿宋" w:hAnsi="仿宋" w:cs="仿宋" w:hint="eastAsia"/>
          <w:kern w:val="0"/>
          <w:sz w:val="24"/>
        </w:rPr>
        <w:t>好管家（汉中门）餐厅</w:t>
      </w:r>
      <w:r>
        <w:rPr>
          <w:rFonts w:ascii="仿宋" w:eastAsia="仿宋" w:hAnsi="仿宋" w:cs="仿宋" w:hint="eastAsia"/>
          <w:sz w:val="24"/>
        </w:rPr>
        <w:t>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kern w:val="0"/>
          <w:sz w:val="24"/>
        </w:rPr>
      </w:pPr>
      <w:r>
        <w:rPr>
          <w:rFonts w:ascii="仿宋" w:eastAsia="仿宋" w:hAnsi="仿宋" w:cs="仿宋" w:hint="eastAsia"/>
          <w:kern w:val="0"/>
          <w:sz w:val="24"/>
        </w:rPr>
        <w:t>9.建议</w:t>
      </w:r>
      <w:bookmarkStart w:id="5" w:name="_Hlk10660442"/>
      <w:r>
        <w:rPr>
          <w:rFonts w:ascii="仿宋" w:eastAsia="仿宋" w:hAnsi="仿宋" w:cs="仿宋" w:hint="eastAsia"/>
          <w:kern w:val="0"/>
          <w:sz w:val="24"/>
        </w:rPr>
        <w:t>好管家（汉中门）餐厅</w:t>
      </w:r>
      <w:bookmarkEnd w:id="5"/>
      <w:r>
        <w:rPr>
          <w:rFonts w:ascii="仿宋" w:eastAsia="仿宋" w:hAnsi="仿宋" w:cs="仿宋" w:hint="eastAsia"/>
          <w:kern w:val="0"/>
          <w:sz w:val="24"/>
        </w:rPr>
        <w:t>限制校外人员就餐时间、增加桌椅数目、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餐品种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类、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增加收</w:t>
      </w:r>
      <w:proofErr w:type="gramEnd"/>
      <w:r>
        <w:rPr>
          <w:rFonts w:ascii="仿宋" w:eastAsia="仿宋" w:hAnsi="仿宋" w:cs="仿宋" w:hint="eastAsia"/>
          <w:kern w:val="0"/>
          <w:sz w:val="24"/>
        </w:rPr>
        <w:t>餐盘的窗口，改善环境卫生，保持桌面及地面整洁；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10.同学普遍反映食堂饭菜价格逐年上涨，给同学带来负担，量却在减少</w:t>
      </w:r>
      <w:r>
        <w:rPr>
          <w:rFonts w:ascii="仿宋" w:eastAsia="仿宋" w:hAnsi="仿宋" w:cs="仿宋" w:hint="eastAsia"/>
          <w:kern w:val="0"/>
          <w:sz w:val="24"/>
        </w:rPr>
        <w:t>；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11.建议各餐厅</w:t>
      </w:r>
      <w:r w:rsidR="000D3272">
        <w:rPr>
          <w:rFonts w:ascii="仿宋" w:eastAsia="仿宋" w:hAnsi="仿宋" w:cs="仿宋" w:hint="eastAsia"/>
          <w:sz w:val="24"/>
        </w:rPr>
        <w:t>就餐区域</w:t>
      </w:r>
      <w:r w:rsidR="00C344B5">
        <w:rPr>
          <w:rFonts w:ascii="仿宋" w:eastAsia="仿宋" w:hAnsi="仿宋" w:cs="仿宋" w:hint="eastAsia"/>
          <w:sz w:val="24"/>
        </w:rPr>
        <w:t>能像教职工餐厅一样干净</w:t>
      </w:r>
      <w:r w:rsidR="00B554A2">
        <w:rPr>
          <w:rFonts w:ascii="仿宋" w:eastAsia="仿宋" w:hAnsi="仿宋" w:cs="仿宋" w:hint="eastAsia"/>
          <w:sz w:val="24"/>
        </w:rPr>
        <w:t>清爽。</w:t>
      </w:r>
    </w:p>
    <w:p w:rsidR="001F790A" w:rsidRDefault="00577F36">
      <w:pPr>
        <w:spacing w:line="440" w:lineRule="exact"/>
        <w:ind w:right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</w:t>
      </w:r>
    </w:p>
    <w:p w:rsidR="001F790A" w:rsidRDefault="00577F36">
      <w:pPr>
        <w:spacing w:line="440" w:lineRule="exact"/>
        <w:ind w:right="480" w:firstLineChars="800" w:firstLine="192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                        </w:t>
      </w:r>
      <w:r>
        <w:rPr>
          <w:rFonts w:ascii="仿宋" w:eastAsia="仿宋" w:hAnsi="仿宋" w:cs="仿宋" w:hint="eastAsia"/>
          <w:b/>
          <w:bCs/>
          <w:sz w:val="24"/>
        </w:rPr>
        <w:t>后勤管理处质量监管中心</w:t>
      </w:r>
    </w:p>
    <w:p w:rsidR="001F790A" w:rsidRDefault="00577F36">
      <w:pPr>
        <w:spacing w:line="440" w:lineRule="exact"/>
        <w:ind w:right="720"/>
        <w:jc w:val="right"/>
        <w:rPr>
          <w:rFonts w:ascii="仿宋" w:eastAsia="仿宋" w:hAnsi="仿宋" w:cs="仿宋"/>
          <w:b/>
          <w:bCs/>
          <w:color w:val="FF0000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二〇一九年</w:t>
      </w:r>
      <w:r w:rsidR="00C64411">
        <w:rPr>
          <w:rFonts w:ascii="仿宋" w:eastAsia="仿宋" w:hAnsi="仿宋" w:cs="仿宋" w:hint="eastAsia"/>
          <w:b/>
          <w:bCs/>
          <w:sz w:val="24"/>
        </w:rPr>
        <w:t>六</w:t>
      </w:r>
      <w:r>
        <w:rPr>
          <w:rFonts w:ascii="仿宋" w:eastAsia="仿宋" w:hAnsi="仿宋" w:cs="仿宋" w:hint="eastAsia"/>
          <w:b/>
          <w:bCs/>
          <w:sz w:val="24"/>
        </w:rPr>
        <w:t>月</w:t>
      </w:r>
      <w:r w:rsidR="00C64411">
        <w:rPr>
          <w:rFonts w:ascii="仿宋" w:eastAsia="仿宋" w:hAnsi="仿宋" w:cs="仿宋" w:hint="eastAsia"/>
          <w:b/>
          <w:bCs/>
          <w:sz w:val="24"/>
        </w:rPr>
        <w:t>五</w:t>
      </w:r>
      <w:r>
        <w:rPr>
          <w:rFonts w:ascii="仿宋" w:eastAsia="仿宋" w:hAnsi="仿宋" w:cs="仿宋" w:hint="eastAsia"/>
          <w:b/>
          <w:bCs/>
          <w:sz w:val="24"/>
        </w:rPr>
        <w:t>日</w:t>
      </w:r>
    </w:p>
    <w:sectPr w:rsidR="001F790A" w:rsidSect="00F01AA0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B0D" w:rsidRDefault="007B3B0D">
      <w:r>
        <w:separator/>
      </w:r>
    </w:p>
  </w:endnote>
  <w:endnote w:type="continuationSeparator" w:id="0">
    <w:p w:rsidR="007B3B0D" w:rsidRDefault="007B3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90A" w:rsidRDefault="00F01AA0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4097" type="#_x0000_t202" style="position:absolute;margin-left:0;margin-top:0;width:24.8pt;height:13.6pt;z-index:251657216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" filled="f" stroked="f" strokeweight=".5pt">
          <v:textbox style="mso-fit-shape-to-text:t" inset="0,0,0,0">
            <w:txbxContent>
              <w:p w:rsidR="001F790A" w:rsidRDefault="00577F36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</w:rPr>
                  <w:t>第</w:t>
                </w:r>
                <w:r w:rsidR="00F01AA0"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 \* MERGEFORMAT </w:instrText>
                </w:r>
                <w:r w:rsidR="00F01AA0">
                  <w:rPr>
                    <w:sz w:val="18"/>
                  </w:rPr>
                  <w:fldChar w:fldCharType="separate"/>
                </w:r>
                <w:r w:rsidR="00623902" w:rsidRPr="00623902">
                  <w:rPr>
                    <w:noProof/>
                  </w:rPr>
                  <w:t>3</w:t>
                </w:r>
                <w:r w:rsidR="00F01AA0">
                  <w:rPr>
                    <w:sz w:val="18"/>
                  </w:rPr>
                  <w:fldChar w:fldCharType="end"/>
                </w:r>
                <w:r>
                  <w:rPr>
                    <w:rFonts w:hint="eastAsia"/>
                    <w:sz w:val="18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B0D" w:rsidRDefault="007B3B0D">
      <w:r>
        <w:separator/>
      </w:r>
    </w:p>
  </w:footnote>
  <w:footnote w:type="continuationSeparator" w:id="0">
    <w:p w:rsidR="007B3B0D" w:rsidRDefault="007B3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90A" w:rsidRDefault="001F790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90A" w:rsidRDefault="00577F36">
    <w:pPr>
      <w:pStyle w:val="a6"/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</w:pBdr>
      <w:jc w:val="center"/>
      <w:rPr>
        <w:rFonts w:ascii="楷体" w:eastAsia="楷体" w:hAnsi="楷体" w:cs="楷体"/>
        <w:sz w:val="21"/>
        <w:szCs w:val="21"/>
      </w:rPr>
    </w:pPr>
    <w:r>
      <w:rPr>
        <w:noProof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1095375</wp:posOffset>
          </wp:positionH>
          <wp:positionV relativeFrom="paragraph">
            <wp:posOffset>6985</wp:posOffset>
          </wp:positionV>
          <wp:extent cx="164465" cy="164465"/>
          <wp:effectExtent l="0" t="0" r="0" b="0"/>
          <wp:wrapTight wrapText="bothSides">
            <wp:wrapPolygon edited="0">
              <wp:start x="0" y="0"/>
              <wp:lineTo x="0" y="16680"/>
              <wp:lineTo x="16680" y="16680"/>
              <wp:lineTo x="16680" y="0"/>
              <wp:lineTo x="0" y="0"/>
            </wp:wrapPolygon>
          </wp:wrapTight>
          <wp:docPr id="2" name="Picture 2" descr="后勤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后勤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465" cy="16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楷体" w:eastAsia="楷体" w:hAnsi="楷体" w:cs="楷体" w:hint="eastAsia"/>
        <w:sz w:val="21"/>
        <w:szCs w:val="21"/>
      </w:rPr>
      <w:t>南京中医药大学后勤管理处质量监管中心</w:t>
    </w:r>
  </w:p>
  <w:p w:rsidR="001F790A" w:rsidRDefault="001F790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90A" w:rsidRDefault="001F790A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52A43"/>
    <w:multiLevelType w:val="singleLevel"/>
    <w:tmpl w:val="56652A43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56FA1B6F"/>
    <w:multiLevelType w:val="singleLevel"/>
    <w:tmpl w:val="56FA1B6F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5122" fillcolor="white">
      <v:fill color="white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F416232"/>
    <w:rsid w:val="0000023D"/>
    <w:rsid w:val="00016A99"/>
    <w:rsid w:val="00016C60"/>
    <w:rsid w:val="00021950"/>
    <w:rsid w:val="0002274D"/>
    <w:rsid w:val="00022E1C"/>
    <w:rsid w:val="000260E9"/>
    <w:rsid w:val="00047F8C"/>
    <w:rsid w:val="00052C01"/>
    <w:rsid w:val="000533B0"/>
    <w:rsid w:val="00055EF1"/>
    <w:rsid w:val="00073956"/>
    <w:rsid w:val="00073E3C"/>
    <w:rsid w:val="00075BC5"/>
    <w:rsid w:val="00082378"/>
    <w:rsid w:val="00085A19"/>
    <w:rsid w:val="000927ED"/>
    <w:rsid w:val="00094E83"/>
    <w:rsid w:val="000A58A8"/>
    <w:rsid w:val="000B455B"/>
    <w:rsid w:val="000D22C3"/>
    <w:rsid w:val="000D3272"/>
    <w:rsid w:val="000D5D12"/>
    <w:rsid w:val="000E640D"/>
    <w:rsid w:val="000F3EAD"/>
    <w:rsid w:val="001067F6"/>
    <w:rsid w:val="001070D7"/>
    <w:rsid w:val="00114FE8"/>
    <w:rsid w:val="001204B7"/>
    <w:rsid w:val="00124E3B"/>
    <w:rsid w:val="00130818"/>
    <w:rsid w:val="00133DEB"/>
    <w:rsid w:val="00134FDD"/>
    <w:rsid w:val="00143EB2"/>
    <w:rsid w:val="00144F43"/>
    <w:rsid w:val="001567AC"/>
    <w:rsid w:val="001573C0"/>
    <w:rsid w:val="00161555"/>
    <w:rsid w:val="00162ECC"/>
    <w:rsid w:val="001814CF"/>
    <w:rsid w:val="00192021"/>
    <w:rsid w:val="00193447"/>
    <w:rsid w:val="001A68FB"/>
    <w:rsid w:val="001A767D"/>
    <w:rsid w:val="001A773B"/>
    <w:rsid w:val="001B7C94"/>
    <w:rsid w:val="001D3CBE"/>
    <w:rsid w:val="001D4B79"/>
    <w:rsid w:val="001E7F20"/>
    <w:rsid w:val="001F00A7"/>
    <w:rsid w:val="001F3A74"/>
    <w:rsid w:val="001F790A"/>
    <w:rsid w:val="00206E6A"/>
    <w:rsid w:val="00207AF6"/>
    <w:rsid w:val="002302A6"/>
    <w:rsid w:val="00234E54"/>
    <w:rsid w:val="0024430D"/>
    <w:rsid w:val="00253019"/>
    <w:rsid w:val="00254869"/>
    <w:rsid w:val="0025555B"/>
    <w:rsid w:val="0026353A"/>
    <w:rsid w:val="00264714"/>
    <w:rsid w:val="002671CC"/>
    <w:rsid w:val="00272F15"/>
    <w:rsid w:val="00296FA3"/>
    <w:rsid w:val="002A7D60"/>
    <w:rsid w:val="002B387A"/>
    <w:rsid w:val="002B749D"/>
    <w:rsid w:val="002C23E0"/>
    <w:rsid w:val="002C3E17"/>
    <w:rsid w:val="002C4098"/>
    <w:rsid w:val="002E1EBF"/>
    <w:rsid w:val="002E4512"/>
    <w:rsid w:val="002F18B0"/>
    <w:rsid w:val="002F273D"/>
    <w:rsid w:val="002F4077"/>
    <w:rsid w:val="002F7064"/>
    <w:rsid w:val="003004C9"/>
    <w:rsid w:val="00313552"/>
    <w:rsid w:val="003135FA"/>
    <w:rsid w:val="0031787F"/>
    <w:rsid w:val="00323C57"/>
    <w:rsid w:val="00325BA7"/>
    <w:rsid w:val="00344DC4"/>
    <w:rsid w:val="00352284"/>
    <w:rsid w:val="00352412"/>
    <w:rsid w:val="003632C4"/>
    <w:rsid w:val="00376646"/>
    <w:rsid w:val="00377087"/>
    <w:rsid w:val="00397C70"/>
    <w:rsid w:val="003B4DBF"/>
    <w:rsid w:val="003B55C9"/>
    <w:rsid w:val="003C1ED4"/>
    <w:rsid w:val="003C2B42"/>
    <w:rsid w:val="003C2DE7"/>
    <w:rsid w:val="003C4C1B"/>
    <w:rsid w:val="003E30BD"/>
    <w:rsid w:val="003E6C97"/>
    <w:rsid w:val="003E72DE"/>
    <w:rsid w:val="003F040C"/>
    <w:rsid w:val="00406A88"/>
    <w:rsid w:val="00412560"/>
    <w:rsid w:val="00435819"/>
    <w:rsid w:val="00436E07"/>
    <w:rsid w:val="004371F2"/>
    <w:rsid w:val="0044124D"/>
    <w:rsid w:val="0045137F"/>
    <w:rsid w:val="00451705"/>
    <w:rsid w:val="00454C85"/>
    <w:rsid w:val="0045599A"/>
    <w:rsid w:val="00474CED"/>
    <w:rsid w:val="00483AEF"/>
    <w:rsid w:val="00493F05"/>
    <w:rsid w:val="00495455"/>
    <w:rsid w:val="004A1CAD"/>
    <w:rsid w:val="004A2307"/>
    <w:rsid w:val="004A603E"/>
    <w:rsid w:val="004B0D02"/>
    <w:rsid w:val="004B1383"/>
    <w:rsid w:val="004D1FB9"/>
    <w:rsid w:val="004E7860"/>
    <w:rsid w:val="004F3288"/>
    <w:rsid w:val="004F4C5A"/>
    <w:rsid w:val="00500617"/>
    <w:rsid w:val="005015F0"/>
    <w:rsid w:val="00505623"/>
    <w:rsid w:val="005056C3"/>
    <w:rsid w:val="005121E2"/>
    <w:rsid w:val="005130E0"/>
    <w:rsid w:val="0052129D"/>
    <w:rsid w:val="00524B90"/>
    <w:rsid w:val="00546937"/>
    <w:rsid w:val="00560546"/>
    <w:rsid w:val="005704E9"/>
    <w:rsid w:val="005744F9"/>
    <w:rsid w:val="0057635D"/>
    <w:rsid w:val="00577F36"/>
    <w:rsid w:val="0058105C"/>
    <w:rsid w:val="0058544D"/>
    <w:rsid w:val="00585F9E"/>
    <w:rsid w:val="0058622C"/>
    <w:rsid w:val="0058676E"/>
    <w:rsid w:val="005A3DB2"/>
    <w:rsid w:val="005A4264"/>
    <w:rsid w:val="005B1C20"/>
    <w:rsid w:val="005B1D9C"/>
    <w:rsid w:val="005B2FF5"/>
    <w:rsid w:val="005C0DF7"/>
    <w:rsid w:val="005C23B1"/>
    <w:rsid w:val="005D329A"/>
    <w:rsid w:val="005E228D"/>
    <w:rsid w:val="005E3302"/>
    <w:rsid w:val="005E4EA7"/>
    <w:rsid w:val="005E4F12"/>
    <w:rsid w:val="005F56EA"/>
    <w:rsid w:val="005F7F70"/>
    <w:rsid w:val="0060262A"/>
    <w:rsid w:val="0062041C"/>
    <w:rsid w:val="006206E9"/>
    <w:rsid w:val="00623902"/>
    <w:rsid w:val="00632C1E"/>
    <w:rsid w:val="00635644"/>
    <w:rsid w:val="0063569A"/>
    <w:rsid w:val="00637253"/>
    <w:rsid w:val="00663D09"/>
    <w:rsid w:val="006735CE"/>
    <w:rsid w:val="0068771A"/>
    <w:rsid w:val="00692B27"/>
    <w:rsid w:val="00693F81"/>
    <w:rsid w:val="00694E74"/>
    <w:rsid w:val="00697465"/>
    <w:rsid w:val="006A2C95"/>
    <w:rsid w:val="006A32EE"/>
    <w:rsid w:val="006B1D7F"/>
    <w:rsid w:val="006B4F37"/>
    <w:rsid w:val="006C2800"/>
    <w:rsid w:val="006C519F"/>
    <w:rsid w:val="006C5307"/>
    <w:rsid w:val="006D5387"/>
    <w:rsid w:val="006D5FEB"/>
    <w:rsid w:val="006F067C"/>
    <w:rsid w:val="006F3BC7"/>
    <w:rsid w:val="006F7A33"/>
    <w:rsid w:val="007030FC"/>
    <w:rsid w:val="00706D4F"/>
    <w:rsid w:val="00733EDC"/>
    <w:rsid w:val="007341A1"/>
    <w:rsid w:val="007363FF"/>
    <w:rsid w:val="00737D91"/>
    <w:rsid w:val="00742116"/>
    <w:rsid w:val="00750586"/>
    <w:rsid w:val="00751C39"/>
    <w:rsid w:val="00757FA0"/>
    <w:rsid w:val="00763C89"/>
    <w:rsid w:val="00766EEA"/>
    <w:rsid w:val="007A120D"/>
    <w:rsid w:val="007A57A8"/>
    <w:rsid w:val="007B326C"/>
    <w:rsid w:val="007B3A74"/>
    <w:rsid w:val="007B3B0D"/>
    <w:rsid w:val="007B44C0"/>
    <w:rsid w:val="007B56A7"/>
    <w:rsid w:val="007B669A"/>
    <w:rsid w:val="007C6AEA"/>
    <w:rsid w:val="007E0638"/>
    <w:rsid w:val="007F06AC"/>
    <w:rsid w:val="007F3CAC"/>
    <w:rsid w:val="007F49B2"/>
    <w:rsid w:val="007F69E7"/>
    <w:rsid w:val="00802C50"/>
    <w:rsid w:val="00803BDB"/>
    <w:rsid w:val="00805A8D"/>
    <w:rsid w:val="00807FBF"/>
    <w:rsid w:val="008210AD"/>
    <w:rsid w:val="0082205D"/>
    <w:rsid w:val="00822A2D"/>
    <w:rsid w:val="0084290A"/>
    <w:rsid w:val="00854DF2"/>
    <w:rsid w:val="00865A15"/>
    <w:rsid w:val="00885D6D"/>
    <w:rsid w:val="0089169A"/>
    <w:rsid w:val="008928E5"/>
    <w:rsid w:val="0089334C"/>
    <w:rsid w:val="008937D2"/>
    <w:rsid w:val="00895E64"/>
    <w:rsid w:val="00896ADC"/>
    <w:rsid w:val="00897484"/>
    <w:rsid w:val="008A0FCF"/>
    <w:rsid w:val="008A1C61"/>
    <w:rsid w:val="008A3F5C"/>
    <w:rsid w:val="008A4AF3"/>
    <w:rsid w:val="008D1CE9"/>
    <w:rsid w:val="008F08B7"/>
    <w:rsid w:val="008F16C9"/>
    <w:rsid w:val="008F19B8"/>
    <w:rsid w:val="008F4F4F"/>
    <w:rsid w:val="008F69D0"/>
    <w:rsid w:val="008F6E42"/>
    <w:rsid w:val="008F7EE6"/>
    <w:rsid w:val="00905FE2"/>
    <w:rsid w:val="009061C9"/>
    <w:rsid w:val="00912FFC"/>
    <w:rsid w:val="00935924"/>
    <w:rsid w:val="00937BE0"/>
    <w:rsid w:val="00942DC3"/>
    <w:rsid w:val="0094634C"/>
    <w:rsid w:val="00947FF4"/>
    <w:rsid w:val="009509BA"/>
    <w:rsid w:val="009603AF"/>
    <w:rsid w:val="00964AAE"/>
    <w:rsid w:val="00976AA6"/>
    <w:rsid w:val="00976E0E"/>
    <w:rsid w:val="009809B3"/>
    <w:rsid w:val="00981F2E"/>
    <w:rsid w:val="009879DB"/>
    <w:rsid w:val="0099470F"/>
    <w:rsid w:val="00994EE7"/>
    <w:rsid w:val="00995BEF"/>
    <w:rsid w:val="00996287"/>
    <w:rsid w:val="009B6885"/>
    <w:rsid w:val="009C7EC5"/>
    <w:rsid w:val="009D2252"/>
    <w:rsid w:val="009D77E3"/>
    <w:rsid w:val="009E0A86"/>
    <w:rsid w:val="009E2608"/>
    <w:rsid w:val="009E33FA"/>
    <w:rsid w:val="009F35D1"/>
    <w:rsid w:val="009F72F8"/>
    <w:rsid w:val="00A04036"/>
    <w:rsid w:val="00A11CAA"/>
    <w:rsid w:val="00A2636D"/>
    <w:rsid w:val="00A279E8"/>
    <w:rsid w:val="00A5458D"/>
    <w:rsid w:val="00A56C63"/>
    <w:rsid w:val="00A573D6"/>
    <w:rsid w:val="00A65978"/>
    <w:rsid w:val="00A76E4B"/>
    <w:rsid w:val="00A84CE3"/>
    <w:rsid w:val="00A914A6"/>
    <w:rsid w:val="00A963D3"/>
    <w:rsid w:val="00AA195B"/>
    <w:rsid w:val="00AB7103"/>
    <w:rsid w:val="00AD4D07"/>
    <w:rsid w:val="00AE240A"/>
    <w:rsid w:val="00AE2912"/>
    <w:rsid w:val="00AE7515"/>
    <w:rsid w:val="00B14D4E"/>
    <w:rsid w:val="00B15D0D"/>
    <w:rsid w:val="00B358B9"/>
    <w:rsid w:val="00B42060"/>
    <w:rsid w:val="00B44744"/>
    <w:rsid w:val="00B5159F"/>
    <w:rsid w:val="00B52F4F"/>
    <w:rsid w:val="00B554A2"/>
    <w:rsid w:val="00B569AE"/>
    <w:rsid w:val="00B74BB3"/>
    <w:rsid w:val="00B76CB1"/>
    <w:rsid w:val="00B77136"/>
    <w:rsid w:val="00B771EF"/>
    <w:rsid w:val="00B86E94"/>
    <w:rsid w:val="00BA12BD"/>
    <w:rsid w:val="00BA34B3"/>
    <w:rsid w:val="00BB0C80"/>
    <w:rsid w:val="00BB6FA0"/>
    <w:rsid w:val="00BC524D"/>
    <w:rsid w:val="00BC78FF"/>
    <w:rsid w:val="00BD23D7"/>
    <w:rsid w:val="00BE7E05"/>
    <w:rsid w:val="00C153EE"/>
    <w:rsid w:val="00C344B5"/>
    <w:rsid w:val="00C37EC0"/>
    <w:rsid w:val="00C42BCF"/>
    <w:rsid w:val="00C56F88"/>
    <w:rsid w:val="00C62325"/>
    <w:rsid w:val="00C64411"/>
    <w:rsid w:val="00C6442B"/>
    <w:rsid w:val="00C659B7"/>
    <w:rsid w:val="00C87E9F"/>
    <w:rsid w:val="00CA55F2"/>
    <w:rsid w:val="00CB2CE1"/>
    <w:rsid w:val="00CB7653"/>
    <w:rsid w:val="00CC1C99"/>
    <w:rsid w:val="00CC3C97"/>
    <w:rsid w:val="00CD330B"/>
    <w:rsid w:val="00CD7A23"/>
    <w:rsid w:val="00CE33B8"/>
    <w:rsid w:val="00CE3B20"/>
    <w:rsid w:val="00CE6F52"/>
    <w:rsid w:val="00CE790C"/>
    <w:rsid w:val="00CF273F"/>
    <w:rsid w:val="00CF422C"/>
    <w:rsid w:val="00D27113"/>
    <w:rsid w:val="00D31C31"/>
    <w:rsid w:val="00D33014"/>
    <w:rsid w:val="00D33A37"/>
    <w:rsid w:val="00D34C35"/>
    <w:rsid w:val="00D473CC"/>
    <w:rsid w:val="00D52818"/>
    <w:rsid w:val="00D7230D"/>
    <w:rsid w:val="00D75D2D"/>
    <w:rsid w:val="00D819DD"/>
    <w:rsid w:val="00D877D6"/>
    <w:rsid w:val="00D949D5"/>
    <w:rsid w:val="00D96850"/>
    <w:rsid w:val="00DA0242"/>
    <w:rsid w:val="00DA0D64"/>
    <w:rsid w:val="00DA2822"/>
    <w:rsid w:val="00DB01BD"/>
    <w:rsid w:val="00DB176E"/>
    <w:rsid w:val="00DB7D43"/>
    <w:rsid w:val="00DC071F"/>
    <w:rsid w:val="00DC225D"/>
    <w:rsid w:val="00DC6DF5"/>
    <w:rsid w:val="00DF3C75"/>
    <w:rsid w:val="00DF6C22"/>
    <w:rsid w:val="00DF7C77"/>
    <w:rsid w:val="00E04193"/>
    <w:rsid w:val="00E07CF1"/>
    <w:rsid w:val="00E117F5"/>
    <w:rsid w:val="00E11A84"/>
    <w:rsid w:val="00E21424"/>
    <w:rsid w:val="00E247BF"/>
    <w:rsid w:val="00E24E43"/>
    <w:rsid w:val="00E26429"/>
    <w:rsid w:val="00E3109A"/>
    <w:rsid w:val="00E456D4"/>
    <w:rsid w:val="00E54CCA"/>
    <w:rsid w:val="00E5561D"/>
    <w:rsid w:val="00E637F5"/>
    <w:rsid w:val="00E70D44"/>
    <w:rsid w:val="00E81CF9"/>
    <w:rsid w:val="00E81F9E"/>
    <w:rsid w:val="00E8316D"/>
    <w:rsid w:val="00EA178C"/>
    <w:rsid w:val="00EA223A"/>
    <w:rsid w:val="00EA757C"/>
    <w:rsid w:val="00EB4E7B"/>
    <w:rsid w:val="00EB615C"/>
    <w:rsid w:val="00EC5D77"/>
    <w:rsid w:val="00EC6EFE"/>
    <w:rsid w:val="00ED7E67"/>
    <w:rsid w:val="00EE7D7F"/>
    <w:rsid w:val="00EF1083"/>
    <w:rsid w:val="00EF1CBE"/>
    <w:rsid w:val="00F01AA0"/>
    <w:rsid w:val="00F02C1D"/>
    <w:rsid w:val="00F033E0"/>
    <w:rsid w:val="00F15639"/>
    <w:rsid w:val="00F1637E"/>
    <w:rsid w:val="00F24785"/>
    <w:rsid w:val="00F32C4D"/>
    <w:rsid w:val="00F34077"/>
    <w:rsid w:val="00F41B2E"/>
    <w:rsid w:val="00F46F09"/>
    <w:rsid w:val="00F52BE9"/>
    <w:rsid w:val="00F551AE"/>
    <w:rsid w:val="00F6441A"/>
    <w:rsid w:val="00F72253"/>
    <w:rsid w:val="00F77D5F"/>
    <w:rsid w:val="00F81B94"/>
    <w:rsid w:val="00F8502E"/>
    <w:rsid w:val="00F904BD"/>
    <w:rsid w:val="00F97F15"/>
    <w:rsid w:val="00FA3293"/>
    <w:rsid w:val="00FB16EC"/>
    <w:rsid w:val="00FB3BA0"/>
    <w:rsid w:val="00FD2899"/>
    <w:rsid w:val="00FD4185"/>
    <w:rsid w:val="00FF45EA"/>
    <w:rsid w:val="00FF706B"/>
    <w:rsid w:val="021E4F0A"/>
    <w:rsid w:val="025C00F4"/>
    <w:rsid w:val="02734614"/>
    <w:rsid w:val="02975ACD"/>
    <w:rsid w:val="029E5458"/>
    <w:rsid w:val="02B86002"/>
    <w:rsid w:val="02ED0A5A"/>
    <w:rsid w:val="02F17460"/>
    <w:rsid w:val="0314419D"/>
    <w:rsid w:val="03506580"/>
    <w:rsid w:val="037960C0"/>
    <w:rsid w:val="03D332D6"/>
    <w:rsid w:val="040F1E36"/>
    <w:rsid w:val="047F2945"/>
    <w:rsid w:val="04862D7A"/>
    <w:rsid w:val="04F50E2F"/>
    <w:rsid w:val="05330914"/>
    <w:rsid w:val="053C7025"/>
    <w:rsid w:val="056501EA"/>
    <w:rsid w:val="05914531"/>
    <w:rsid w:val="05BF1B7D"/>
    <w:rsid w:val="05FD793E"/>
    <w:rsid w:val="0622059D"/>
    <w:rsid w:val="066F069C"/>
    <w:rsid w:val="069B49E3"/>
    <w:rsid w:val="06EF7CF0"/>
    <w:rsid w:val="073A1069"/>
    <w:rsid w:val="07836EDF"/>
    <w:rsid w:val="08F528B2"/>
    <w:rsid w:val="095F2F6D"/>
    <w:rsid w:val="09B24F76"/>
    <w:rsid w:val="09DC163D"/>
    <w:rsid w:val="0A141797"/>
    <w:rsid w:val="0A3751CF"/>
    <w:rsid w:val="0A413560"/>
    <w:rsid w:val="0A5B410A"/>
    <w:rsid w:val="0A773A3A"/>
    <w:rsid w:val="0AD772D6"/>
    <w:rsid w:val="0B9C5D9B"/>
    <w:rsid w:val="0BCA33E7"/>
    <w:rsid w:val="0BCE1DED"/>
    <w:rsid w:val="0BE77114"/>
    <w:rsid w:val="0BFE4B3A"/>
    <w:rsid w:val="0C047497"/>
    <w:rsid w:val="0C082ECB"/>
    <w:rsid w:val="0C2D568A"/>
    <w:rsid w:val="0C323D10"/>
    <w:rsid w:val="0C5806CC"/>
    <w:rsid w:val="0C822B95"/>
    <w:rsid w:val="0CBC3C74"/>
    <w:rsid w:val="0D307242"/>
    <w:rsid w:val="0D7E04AF"/>
    <w:rsid w:val="0D984B1B"/>
    <w:rsid w:val="0DF048D2"/>
    <w:rsid w:val="0E4B437F"/>
    <w:rsid w:val="0EB01B25"/>
    <w:rsid w:val="0EB3632D"/>
    <w:rsid w:val="0F180250"/>
    <w:rsid w:val="0F5735B8"/>
    <w:rsid w:val="0F6251CC"/>
    <w:rsid w:val="0F8D020F"/>
    <w:rsid w:val="10A976E1"/>
    <w:rsid w:val="10B81EFA"/>
    <w:rsid w:val="10CB0F1B"/>
    <w:rsid w:val="10FF266F"/>
    <w:rsid w:val="110A1D05"/>
    <w:rsid w:val="11524677"/>
    <w:rsid w:val="116A55A1"/>
    <w:rsid w:val="11922EE2"/>
    <w:rsid w:val="11B5691A"/>
    <w:rsid w:val="11E206E3"/>
    <w:rsid w:val="124B6D95"/>
    <w:rsid w:val="1264323B"/>
    <w:rsid w:val="12EC4418"/>
    <w:rsid w:val="12F108A0"/>
    <w:rsid w:val="13205B6C"/>
    <w:rsid w:val="134A0035"/>
    <w:rsid w:val="13611E59"/>
    <w:rsid w:val="137C0484"/>
    <w:rsid w:val="13891D18"/>
    <w:rsid w:val="139D423C"/>
    <w:rsid w:val="13A938D2"/>
    <w:rsid w:val="13B0325D"/>
    <w:rsid w:val="13ED1A3D"/>
    <w:rsid w:val="142F5D29"/>
    <w:rsid w:val="144733D0"/>
    <w:rsid w:val="145A45EF"/>
    <w:rsid w:val="148D73C8"/>
    <w:rsid w:val="14A859F3"/>
    <w:rsid w:val="14DC29CA"/>
    <w:rsid w:val="1513181F"/>
    <w:rsid w:val="15350DC7"/>
    <w:rsid w:val="155C2F18"/>
    <w:rsid w:val="15D31C5D"/>
    <w:rsid w:val="15DA37E6"/>
    <w:rsid w:val="15E056F0"/>
    <w:rsid w:val="15F26C8F"/>
    <w:rsid w:val="161810CD"/>
    <w:rsid w:val="16406A0E"/>
    <w:rsid w:val="164E5D24"/>
    <w:rsid w:val="165556AF"/>
    <w:rsid w:val="16B334CA"/>
    <w:rsid w:val="16B67CD2"/>
    <w:rsid w:val="16C624EA"/>
    <w:rsid w:val="16EA4CA9"/>
    <w:rsid w:val="174817BF"/>
    <w:rsid w:val="17714B81"/>
    <w:rsid w:val="179363BB"/>
    <w:rsid w:val="17C77B0F"/>
    <w:rsid w:val="17F6065E"/>
    <w:rsid w:val="17F83B61"/>
    <w:rsid w:val="18186614"/>
    <w:rsid w:val="181E3EC5"/>
    <w:rsid w:val="18322A41"/>
    <w:rsid w:val="18361447"/>
    <w:rsid w:val="189D42EF"/>
    <w:rsid w:val="19150AB5"/>
    <w:rsid w:val="191B713B"/>
    <w:rsid w:val="198567EB"/>
    <w:rsid w:val="19B95D40"/>
    <w:rsid w:val="19D5786F"/>
    <w:rsid w:val="19D630F2"/>
    <w:rsid w:val="1A2972F9"/>
    <w:rsid w:val="1A2B50C5"/>
    <w:rsid w:val="1A445924"/>
    <w:rsid w:val="1A5326BB"/>
    <w:rsid w:val="1A5E1D51"/>
    <w:rsid w:val="1A753EF5"/>
    <w:rsid w:val="1AB56EDD"/>
    <w:rsid w:val="1ADB711C"/>
    <w:rsid w:val="1ADF13A6"/>
    <w:rsid w:val="1AE24529"/>
    <w:rsid w:val="1B221A8F"/>
    <w:rsid w:val="1B4F70DB"/>
    <w:rsid w:val="1B710915"/>
    <w:rsid w:val="1B764D9C"/>
    <w:rsid w:val="1B865037"/>
    <w:rsid w:val="1B8A3A3D"/>
    <w:rsid w:val="1BCE322D"/>
    <w:rsid w:val="1C1C2FAC"/>
    <w:rsid w:val="1C2019B2"/>
    <w:rsid w:val="1C494484"/>
    <w:rsid w:val="1C744CBF"/>
    <w:rsid w:val="1CBA412F"/>
    <w:rsid w:val="1D1631C4"/>
    <w:rsid w:val="1D266CE1"/>
    <w:rsid w:val="1DF42BB2"/>
    <w:rsid w:val="1E0A4D56"/>
    <w:rsid w:val="1E21497B"/>
    <w:rsid w:val="1E6C1577"/>
    <w:rsid w:val="1E8F4FAF"/>
    <w:rsid w:val="1EEE084B"/>
    <w:rsid w:val="1F0B237A"/>
    <w:rsid w:val="1FA215F4"/>
    <w:rsid w:val="1FCA4D36"/>
    <w:rsid w:val="20AA1E26"/>
    <w:rsid w:val="21824088"/>
    <w:rsid w:val="21A53343"/>
    <w:rsid w:val="21D94A96"/>
    <w:rsid w:val="21EA6F2F"/>
    <w:rsid w:val="223E223C"/>
    <w:rsid w:val="224750CA"/>
    <w:rsid w:val="224E24D7"/>
    <w:rsid w:val="22A60967"/>
    <w:rsid w:val="22B60C01"/>
    <w:rsid w:val="22E24F49"/>
    <w:rsid w:val="22E4044C"/>
    <w:rsid w:val="23140F9B"/>
    <w:rsid w:val="23443CE8"/>
    <w:rsid w:val="23834AD2"/>
    <w:rsid w:val="23D63257"/>
    <w:rsid w:val="240B5CB0"/>
    <w:rsid w:val="2430046E"/>
    <w:rsid w:val="24371FF7"/>
    <w:rsid w:val="24435E0A"/>
    <w:rsid w:val="245D5DBE"/>
    <w:rsid w:val="24780862"/>
    <w:rsid w:val="248014F2"/>
    <w:rsid w:val="24BC0052"/>
    <w:rsid w:val="24ED0821"/>
    <w:rsid w:val="25B65CEB"/>
    <w:rsid w:val="25CA020F"/>
    <w:rsid w:val="26054B71"/>
    <w:rsid w:val="261B6D15"/>
    <w:rsid w:val="26446854"/>
    <w:rsid w:val="268550BF"/>
    <w:rsid w:val="26B84614"/>
    <w:rsid w:val="26CF203B"/>
    <w:rsid w:val="273477E1"/>
    <w:rsid w:val="27AD3C28"/>
    <w:rsid w:val="27C47FCA"/>
    <w:rsid w:val="290676DC"/>
    <w:rsid w:val="29167977"/>
    <w:rsid w:val="293A0E30"/>
    <w:rsid w:val="294604C6"/>
    <w:rsid w:val="29485BC7"/>
    <w:rsid w:val="297E60A1"/>
    <w:rsid w:val="298B7936"/>
    <w:rsid w:val="29A0581C"/>
    <w:rsid w:val="29A34FDC"/>
    <w:rsid w:val="29C17E10"/>
    <w:rsid w:val="2A413BE1"/>
    <w:rsid w:val="2B0E7AB2"/>
    <w:rsid w:val="2C0C4151"/>
    <w:rsid w:val="2C2801FE"/>
    <w:rsid w:val="2C9256AF"/>
    <w:rsid w:val="2CA220C6"/>
    <w:rsid w:val="2CCD2011"/>
    <w:rsid w:val="2CD90022"/>
    <w:rsid w:val="2D607001"/>
    <w:rsid w:val="2E142328"/>
    <w:rsid w:val="2E1867B0"/>
    <w:rsid w:val="2E642A94"/>
    <w:rsid w:val="2F594BBE"/>
    <w:rsid w:val="2F8224FF"/>
    <w:rsid w:val="300D5966"/>
    <w:rsid w:val="30103067"/>
    <w:rsid w:val="3032101E"/>
    <w:rsid w:val="304E4790"/>
    <w:rsid w:val="30534DD6"/>
    <w:rsid w:val="30A225D6"/>
    <w:rsid w:val="30CC4A9F"/>
    <w:rsid w:val="31091081"/>
    <w:rsid w:val="31850BB6"/>
    <w:rsid w:val="3197546D"/>
    <w:rsid w:val="325479C2"/>
    <w:rsid w:val="329B3A16"/>
    <w:rsid w:val="335A2B4F"/>
    <w:rsid w:val="33E47230"/>
    <w:rsid w:val="33FE7DDA"/>
    <w:rsid w:val="34224B16"/>
    <w:rsid w:val="3426571B"/>
    <w:rsid w:val="342A4121"/>
    <w:rsid w:val="34486F54"/>
    <w:rsid w:val="345352E6"/>
    <w:rsid w:val="34594C70"/>
    <w:rsid w:val="34C3689E"/>
    <w:rsid w:val="3590276F"/>
    <w:rsid w:val="360C20B8"/>
    <w:rsid w:val="361352C6"/>
    <w:rsid w:val="365A34BC"/>
    <w:rsid w:val="36794C6B"/>
    <w:rsid w:val="36C14165"/>
    <w:rsid w:val="374D41A4"/>
    <w:rsid w:val="378A5DAD"/>
    <w:rsid w:val="37941F3F"/>
    <w:rsid w:val="37FC066A"/>
    <w:rsid w:val="38A07AF3"/>
    <w:rsid w:val="38D23B45"/>
    <w:rsid w:val="390C2A26"/>
    <w:rsid w:val="3955089B"/>
    <w:rsid w:val="39A706A6"/>
    <w:rsid w:val="39D54546"/>
    <w:rsid w:val="3A1122D3"/>
    <w:rsid w:val="3A2556F1"/>
    <w:rsid w:val="3AA9374B"/>
    <w:rsid w:val="3B1043F4"/>
    <w:rsid w:val="3B1B2786"/>
    <w:rsid w:val="3B8C17C0"/>
    <w:rsid w:val="3BA313E5"/>
    <w:rsid w:val="3BD10C2F"/>
    <w:rsid w:val="3BE47C50"/>
    <w:rsid w:val="3C3022CE"/>
    <w:rsid w:val="3C3E15E3"/>
    <w:rsid w:val="3CA5228C"/>
    <w:rsid w:val="3CDB2766"/>
    <w:rsid w:val="3DCE51F2"/>
    <w:rsid w:val="3DF56736"/>
    <w:rsid w:val="3E741203"/>
    <w:rsid w:val="3E8E5630"/>
    <w:rsid w:val="3E9D45C5"/>
    <w:rsid w:val="3EAB6A76"/>
    <w:rsid w:val="3F277DAD"/>
    <w:rsid w:val="3F2D54F1"/>
    <w:rsid w:val="3F397C88"/>
    <w:rsid w:val="3F5B1501"/>
    <w:rsid w:val="3F684F93"/>
    <w:rsid w:val="3FE47979"/>
    <w:rsid w:val="3FF3077A"/>
    <w:rsid w:val="401D5D3B"/>
    <w:rsid w:val="40306F5A"/>
    <w:rsid w:val="40516596"/>
    <w:rsid w:val="40524017"/>
    <w:rsid w:val="40D62F6B"/>
    <w:rsid w:val="40E51007"/>
    <w:rsid w:val="4106153C"/>
    <w:rsid w:val="4191313A"/>
    <w:rsid w:val="41973029"/>
    <w:rsid w:val="41A326BF"/>
    <w:rsid w:val="41B6005B"/>
    <w:rsid w:val="41CA6CFC"/>
    <w:rsid w:val="41E27C26"/>
    <w:rsid w:val="41EA5032"/>
    <w:rsid w:val="41EE3A38"/>
    <w:rsid w:val="41F149BD"/>
    <w:rsid w:val="41F91DC9"/>
    <w:rsid w:val="423D703A"/>
    <w:rsid w:val="426062F6"/>
    <w:rsid w:val="42CF65A9"/>
    <w:rsid w:val="42D25330"/>
    <w:rsid w:val="42D32DB1"/>
    <w:rsid w:val="42F8776E"/>
    <w:rsid w:val="43056A83"/>
    <w:rsid w:val="4334492F"/>
    <w:rsid w:val="434D6E78"/>
    <w:rsid w:val="4364101B"/>
    <w:rsid w:val="43BE6232"/>
    <w:rsid w:val="442D02DF"/>
    <w:rsid w:val="44890DFE"/>
    <w:rsid w:val="44A952A9"/>
    <w:rsid w:val="44F53D30"/>
    <w:rsid w:val="45017ABD"/>
    <w:rsid w:val="453C66A3"/>
    <w:rsid w:val="45CF6F16"/>
    <w:rsid w:val="45EF524D"/>
    <w:rsid w:val="462B7C7B"/>
    <w:rsid w:val="463333B8"/>
    <w:rsid w:val="467609A9"/>
    <w:rsid w:val="469943E1"/>
    <w:rsid w:val="46B3080E"/>
    <w:rsid w:val="46BA0199"/>
    <w:rsid w:val="46FF7608"/>
    <w:rsid w:val="474E30CE"/>
    <w:rsid w:val="487E54FB"/>
    <w:rsid w:val="48B14A50"/>
    <w:rsid w:val="48B224D2"/>
    <w:rsid w:val="48E63C26"/>
    <w:rsid w:val="49030FD7"/>
    <w:rsid w:val="49061F5C"/>
    <w:rsid w:val="49803E24"/>
    <w:rsid w:val="49B87801"/>
    <w:rsid w:val="4A0343FD"/>
    <w:rsid w:val="4A1B4023"/>
    <w:rsid w:val="4A506A7B"/>
    <w:rsid w:val="4A8536D2"/>
    <w:rsid w:val="4AB11F98"/>
    <w:rsid w:val="4B2038D0"/>
    <w:rsid w:val="4BBD11D0"/>
    <w:rsid w:val="4BD71D7A"/>
    <w:rsid w:val="4C295ACC"/>
    <w:rsid w:val="4C3A401D"/>
    <w:rsid w:val="4C4423AE"/>
    <w:rsid w:val="4C947BAF"/>
    <w:rsid w:val="4CAE1DDD"/>
    <w:rsid w:val="4CC01CF8"/>
    <w:rsid w:val="4D210A97"/>
    <w:rsid w:val="4D2D012D"/>
    <w:rsid w:val="4D524AEA"/>
    <w:rsid w:val="4D594475"/>
    <w:rsid w:val="4D635ADA"/>
    <w:rsid w:val="4D686C8D"/>
    <w:rsid w:val="4D9145CE"/>
    <w:rsid w:val="4DEC1465"/>
    <w:rsid w:val="4E745EC6"/>
    <w:rsid w:val="4E753947"/>
    <w:rsid w:val="4E796ACA"/>
    <w:rsid w:val="4E8812E3"/>
    <w:rsid w:val="4F416232"/>
    <w:rsid w:val="4FAC3435"/>
    <w:rsid w:val="4FAE10C6"/>
    <w:rsid w:val="50324C16"/>
    <w:rsid w:val="506A2AFE"/>
    <w:rsid w:val="509074BA"/>
    <w:rsid w:val="50CA0599"/>
    <w:rsid w:val="50F93666"/>
    <w:rsid w:val="50FF2FF1"/>
    <w:rsid w:val="51563A00"/>
    <w:rsid w:val="51797438"/>
    <w:rsid w:val="51F27101"/>
    <w:rsid w:val="51F46D81"/>
    <w:rsid w:val="52463308"/>
    <w:rsid w:val="52C12C52"/>
    <w:rsid w:val="52C319D8"/>
    <w:rsid w:val="530214BD"/>
    <w:rsid w:val="535940CA"/>
    <w:rsid w:val="538E6B22"/>
    <w:rsid w:val="53CB6987"/>
    <w:rsid w:val="53E57531"/>
    <w:rsid w:val="53E804B6"/>
    <w:rsid w:val="53F555CD"/>
    <w:rsid w:val="54D371BA"/>
    <w:rsid w:val="550D2817"/>
    <w:rsid w:val="552E65CF"/>
    <w:rsid w:val="55532F8B"/>
    <w:rsid w:val="555A7093"/>
    <w:rsid w:val="55635D05"/>
    <w:rsid w:val="556876AD"/>
    <w:rsid w:val="557669C3"/>
    <w:rsid w:val="55897BE2"/>
    <w:rsid w:val="559548D7"/>
    <w:rsid w:val="55A61710"/>
    <w:rsid w:val="55C82F4A"/>
    <w:rsid w:val="55D44A6F"/>
    <w:rsid w:val="55EB2205"/>
    <w:rsid w:val="565D6CC1"/>
    <w:rsid w:val="568A0A89"/>
    <w:rsid w:val="56B6734F"/>
    <w:rsid w:val="56E00193"/>
    <w:rsid w:val="5758495A"/>
    <w:rsid w:val="57B317F1"/>
    <w:rsid w:val="58863D47"/>
    <w:rsid w:val="58BC4221"/>
    <w:rsid w:val="58CD57C0"/>
    <w:rsid w:val="58CF0CC3"/>
    <w:rsid w:val="58F63101"/>
    <w:rsid w:val="5900697C"/>
    <w:rsid w:val="59545699"/>
    <w:rsid w:val="59CA695D"/>
    <w:rsid w:val="5A0F363F"/>
    <w:rsid w:val="5A21156A"/>
    <w:rsid w:val="5A284778"/>
    <w:rsid w:val="5A556541"/>
    <w:rsid w:val="5A7622F9"/>
    <w:rsid w:val="5ABD2A6D"/>
    <w:rsid w:val="5ACE0789"/>
    <w:rsid w:val="5AD52312"/>
    <w:rsid w:val="5B204D10"/>
    <w:rsid w:val="5B206F0E"/>
    <w:rsid w:val="5B6246C0"/>
    <w:rsid w:val="5BD57CB7"/>
    <w:rsid w:val="5C224533"/>
    <w:rsid w:val="5D086DAF"/>
    <w:rsid w:val="5D3E3A06"/>
    <w:rsid w:val="5DD43000"/>
    <w:rsid w:val="5DD50A81"/>
    <w:rsid w:val="5E677FF0"/>
    <w:rsid w:val="5E6B0BF4"/>
    <w:rsid w:val="5E9F5BCB"/>
    <w:rsid w:val="5EA7685B"/>
    <w:rsid w:val="5EB016E9"/>
    <w:rsid w:val="5F2D0CB2"/>
    <w:rsid w:val="5F654690"/>
    <w:rsid w:val="5F7601AD"/>
    <w:rsid w:val="5F793330"/>
    <w:rsid w:val="5F8E7A52"/>
    <w:rsid w:val="5FCF62BD"/>
    <w:rsid w:val="60672FB9"/>
    <w:rsid w:val="608834ED"/>
    <w:rsid w:val="60937300"/>
    <w:rsid w:val="60AC022A"/>
    <w:rsid w:val="60FB3520"/>
    <w:rsid w:val="616131D1"/>
    <w:rsid w:val="61857F0D"/>
    <w:rsid w:val="61AA48CA"/>
    <w:rsid w:val="61C379F2"/>
    <w:rsid w:val="61D06D08"/>
    <w:rsid w:val="61ED0836"/>
    <w:rsid w:val="621351F3"/>
    <w:rsid w:val="623D76BC"/>
    <w:rsid w:val="629C2F58"/>
    <w:rsid w:val="62AC7970"/>
    <w:rsid w:val="62BE310D"/>
    <w:rsid w:val="635C5A98"/>
    <w:rsid w:val="639B507A"/>
    <w:rsid w:val="63AC2D96"/>
    <w:rsid w:val="645544A8"/>
    <w:rsid w:val="645657AD"/>
    <w:rsid w:val="646E2E54"/>
    <w:rsid w:val="647B46E8"/>
    <w:rsid w:val="649C04A0"/>
    <w:rsid w:val="64DC7C04"/>
    <w:rsid w:val="650B0753"/>
    <w:rsid w:val="651C4271"/>
    <w:rsid w:val="65A2414A"/>
    <w:rsid w:val="65AB6FD8"/>
    <w:rsid w:val="66293129"/>
    <w:rsid w:val="662D1B30"/>
    <w:rsid w:val="6651686C"/>
    <w:rsid w:val="66644208"/>
    <w:rsid w:val="66865A41"/>
    <w:rsid w:val="669B59E7"/>
    <w:rsid w:val="66B6078F"/>
    <w:rsid w:val="66D04BBC"/>
    <w:rsid w:val="67205C40"/>
    <w:rsid w:val="6750098D"/>
    <w:rsid w:val="67903975"/>
    <w:rsid w:val="67980D82"/>
    <w:rsid w:val="679D5209"/>
    <w:rsid w:val="67CE125C"/>
    <w:rsid w:val="67F0642F"/>
    <w:rsid w:val="6808013C"/>
    <w:rsid w:val="69475245"/>
    <w:rsid w:val="696403F8"/>
    <w:rsid w:val="6A63251A"/>
    <w:rsid w:val="6A68311E"/>
    <w:rsid w:val="6AC128B3"/>
    <w:rsid w:val="6AEC2279"/>
    <w:rsid w:val="6B1E2C4D"/>
    <w:rsid w:val="6B47278C"/>
    <w:rsid w:val="6BD35BF3"/>
    <w:rsid w:val="6BFB3534"/>
    <w:rsid w:val="6C0D4AD4"/>
    <w:rsid w:val="6C157962"/>
    <w:rsid w:val="6C1A3DE9"/>
    <w:rsid w:val="6C4504B1"/>
    <w:rsid w:val="6C481435"/>
    <w:rsid w:val="6C6E7FF0"/>
    <w:rsid w:val="6CF56FD0"/>
    <w:rsid w:val="6D305B30"/>
    <w:rsid w:val="6DB30687"/>
    <w:rsid w:val="6E606222"/>
    <w:rsid w:val="6E6526A9"/>
    <w:rsid w:val="6E655F2D"/>
    <w:rsid w:val="6E7B00D0"/>
    <w:rsid w:val="6ED055DC"/>
    <w:rsid w:val="6F177F4F"/>
    <w:rsid w:val="6F32657A"/>
    <w:rsid w:val="6F917C18"/>
    <w:rsid w:val="6FDD4494"/>
    <w:rsid w:val="6FE476A3"/>
    <w:rsid w:val="6FFB3A44"/>
    <w:rsid w:val="701B1D7B"/>
    <w:rsid w:val="70784693"/>
    <w:rsid w:val="709829C9"/>
    <w:rsid w:val="710D040A"/>
    <w:rsid w:val="71411B5D"/>
    <w:rsid w:val="71450563"/>
    <w:rsid w:val="71887D53"/>
    <w:rsid w:val="72380DF1"/>
    <w:rsid w:val="72C309D4"/>
    <w:rsid w:val="72E21289"/>
    <w:rsid w:val="72EB4117"/>
    <w:rsid w:val="72FB43B2"/>
    <w:rsid w:val="72FE5336"/>
    <w:rsid w:val="73260A79"/>
    <w:rsid w:val="7328617A"/>
    <w:rsid w:val="734A79B4"/>
    <w:rsid w:val="73D82A9B"/>
    <w:rsid w:val="74106478"/>
    <w:rsid w:val="741F0C91"/>
    <w:rsid w:val="746074FC"/>
    <w:rsid w:val="74DD2349"/>
    <w:rsid w:val="74E86666"/>
    <w:rsid w:val="752836C2"/>
    <w:rsid w:val="752D33CD"/>
    <w:rsid w:val="753B48E1"/>
    <w:rsid w:val="75656DAA"/>
    <w:rsid w:val="75CC7A53"/>
    <w:rsid w:val="75DF53EF"/>
    <w:rsid w:val="76AC4B43"/>
    <w:rsid w:val="77A1504F"/>
    <w:rsid w:val="77A45FD4"/>
    <w:rsid w:val="77D558AA"/>
    <w:rsid w:val="77D67AA8"/>
    <w:rsid w:val="78586D7C"/>
    <w:rsid w:val="78B9139F"/>
    <w:rsid w:val="78CB12BA"/>
    <w:rsid w:val="78CF3543"/>
    <w:rsid w:val="791272A0"/>
    <w:rsid w:val="791E10C4"/>
    <w:rsid w:val="79252C4D"/>
    <w:rsid w:val="79AA6729"/>
    <w:rsid w:val="79B315B7"/>
    <w:rsid w:val="79F0361A"/>
    <w:rsid w:val="7AC00470"/>
    <w:rsid w:val="7B1B7885"/>
    <w:rsid w:val="7BA07ADE"/>
    <w:rsid w:val="7BA577E9"/>
    <w:rsid w:val="7BF00B62"/>
    <w:rsid w:val="7BFF337A"/>
    <w:rsid w:val="7C3725DB"/>
    <w:rsid w:val="7CD05C51"/>
    <w:rsid w:val="7CF2748B"/>
    <w:rsid w:val="7D451493"/>
    <w:rsid w:val="7D68074E"/>
    <w:rsid w:val="7D6A1B8F"/>
    <w:rsid w:val="7D741FE3"/>
    <w:rsid w:val="7D96179C"/>
    <w:rsid w:val="7D9D1B22"/>
    <w:rsid w:val="7E2A080C"/>
    <w:rsid w:val="7E2D398F"/>
    <w:rsid w:val="7E6B3474"/>
    <w:rsid w:val="7E741B85"/>
    <w:rsid w:val="7E936BB7"/>
    <w:rsid w:val="7F0326EE"/>
    <w:rsid w:val="7F063673"/>
    <w:rsid w:val="7F182693"/>
    <w:rsid w:val="7F5F5006"/>
    <w:rsid w:val="7F6B0E19"/>
    <w:rsid w:val="7F81683F"/>
    <w:rsid w:val="7FE6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annotation reference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semiHidden="0" w:unhideWhenUsed="0" w:qFormat="1"/>
    <w:lsdException w:name="Table Grid" w:semiHidden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F01AA0"/>
    <w:pPr>
      <w:jc w:val="left"/>
    </w:pPr>
  </w:style>
  <w:style w:type="paragraph" w:styleId="a4">
    <w:name w:val="Balloon Text"/>
    <w:basedOn w:val="a"/>
    <w:link w:val="Char0"/>
    <w:uiPriority w:val="99"/>
    <w:qFormat/>
    <w:rsid w:val="00F01AA0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F01AA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F01AA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a7">
    <w:name w:val="Normal (Web)"/>
    <w:basedOn w:val="a"/>
    <w:uiPriority w:val="99"/>
    <w:qFormat/>
    <w:rsid w:val="00F01AA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sid w:val="00F01AA0"/>
    <w:rPr>
      <w:b/>
      <w:bCs/>
    </w:rPr>
  </w:style>
  <w:style w:type="table" w:styleId="a9">
    <w:name w:val="Table Grid"/>
    <w:basedOn w:val="a1"/>
    <w:uiPriority w:val="99"/>
    <w:qFormat/>
    <w:rsid w:val="00F01AA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qFormat/>
    <w:rsid w:val="00F01AA0"/>
    <w:rPr>
      <w:sz w:val="21"/>
      <w:szCs w:val="21"/>
    </w:rPr>
  </w:style>
  <w:style w:type="character" w:customStyle="1" w:styleId="Char2">
    <w:name w:val="页眉 Char"/>
    <w:link w:val="a6"/>
    <w:uiPriority w:val="99"/>
    <w:semiHidden/>
    <w:qFormat/>
    <w:rsid w:val="00F01AA0"/>
    <w:rPr>
      <w:sz w:val="18"/>
      <w:szCs w:val="18"/>
    </w:rPr>
  </w:style>
  <w:style w:type="character" w:customStyle="1" w:styleId="Char0">
    <w:name w:val="批注框文本 Char"/>
    <w:link w:val="a4"/>
    <w:uiPriority w:val="99"/>
    <w:qFormat/>
    <w:locked/>
    <w:rsid w:val="00F01AA0"/>
    <w:rPr>
      <w:rFonts w:cs="Times New Roman"/>
      <w:kern w:val="2"/>
      <w:sz w:val="18"/>
      <w:szCs w:val="18"/>
    </w:rPr>
  </w:style>
  <w:style w:type="character" w:customStyle="1" w:styleId="Char1">
    <w:name w:val="页脚 Char"/>
    <w:link w:val="a5"/>
    <w:uiPriority w:val="99"/>
    <w:semiHidden/>
    <w:qFormat/>
    <w:rsid w:val="00F01AA0"/>
    <w:rPr>
      <w:sz w:val="18"/>
      <w:szCs w:val="18"/>
    </w:rPr>
  </w:style>
  <w:style w:type="character" w:customStyle="1" w:styleId="11">
    <w:name w:val="注释级别 11"/>
    <w:uiPriority w:val="99"/>
    <w:semiHidden/>
    <w:qFormat/>
    <w:rsid w:val="00F01AA0"/>
    <w:rPr>
      <w:color w:val="808080"/>
    </w:rPr>
  </w:style>
  <w:style w:type="paragraph" w:customStyle="1" w:styleId="1">
    <w:name w:val="彩色列表1"/>
    <w:basedOn w:val="a"/>
    <w:uiPriority w:val="99"/>
    <w:qFormat/>
    <w:rsid w:val="00F01AA0"/>
    <w:pPr>
      <w:ind w:firstLineChars="200" w:firstLine="420"/>
    </w:pPr>
  </w:style>
  <w:style w:type="table" w:customStyle="1" w:styleId="10">
    <w:name w:val="网格型1"/>
    <w:uiPriority w:val="99"/>
    <w:qFormat/>
    <w:rsid w:val="00F01AA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文字 Char"/>
    <w:basedOn w:val="a0"/>
    <w:link w:val="a3"/>
    <w:uiPriority w:val="99"/>
    <w:semiHidden/>
    <w:qFormat/>
    <w:rsid w:val="00F01AA0"/>
    <w:rPr>
      <w:kern w:val="2"/>
      <w:sz w:val="21"/>
      <w:szCs w:val="24"/>
    </w:rPr>
  </w:style>
  <w:style w:type="character" w:customStyle="1" w:styleId="Char3">
    <w:name w:val="批注主题 Char"/>
    <w:basedOn w:val="Char"/>
    <w:link w:val="a8"/>
    <w:uiPriority w:val="99"/>
    <w:semiHidden/>
    <w:qFormat/>
    <w:rsid w:val="00F01AA0"/>
    <w:rPr>
      <w:b/>
      <w:bCs/>
      <w:kern w:val="2"/>
      <w:sz w:val="21"/>
      <w:szCs w:val="24"/>
    </w:rPr>
  </w:style>
  <w:style w:type="paragraph" w:styleId="ab">
    <w:name w:val="List Paragraph"/>
    <w:basedOn w:val="a"/>
    <w:uiPriority w:val="99"/>
    <w:unhideWhenUsed/>
    <w:rsid w:val="00F01AA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annotation reference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semiHidden="0" w:unhideWhenUsed="0" w:qFormat="1"/>
    <w:lsdException w:name="Table Grid" w:semiHidden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0"/>
    <w:uiPriority w:val="99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kern w:val="0"/>
      <w:sz w:val="18"/>
      <w:szCs w:val="18"/>
    </w:rPr>
  </w:style>
  <w:style w:type="paragraph" w:styleId="a7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9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2">
    <w:name w:val="页眉 Char"/>
    <w:link w:val="a6"/>
    <w:uiPriority w:val="99"/>
    <w:semiHidden/>
    <w:qFormat/>
    <w:rPr>
      <w:sz w:val="18"/>
      <w:szCs w:val="18"/>
    </w:rPr>
  </w:style>
  <w:style w:type="character" w:customStyle="1" w:styleId="Char0">
    <w:name w:val="批注框文本 Char"/>
    <w:link w:val="a4"/>
    <w:uiPriority w:val="99"/>
    <w:qFormat/>
    <w:locked/>
    <w:rPr>
      <w:rFonts w:cs="Times New Roman"/>
      <w:kern w:val="2"/>
      <w:sz w:val="18"/>
      <w:szCs w:val="18"/>
    </w:rPr>
  </w:style>
  <w:style w:type="character" w:customStyle="1" w:styleId="Char1">
    <w:name w:val="页脚 Char"/>
    <w:link w:val="a5"/>
    <w:uiPriority w:val="99"/>
    <w:semiHidden/>
    <w:qFormat/>
    <w:rPr>
      <w:sz w:val="18"/>
      <w:szCs w:val="18"/>
    </w:rPr>
  </w:style>
  <w:style w:type="character" w:customStyle="1" w:styleId="11">
    <w:name w:val="注释级别 11"/>
    <w:uiPriority w:val="99"/>
    <w:semiHidden/>
    <w:qFormat/>
    <w:rPr>
      <w:color w:val="808080"/>
    </w:rPr>
  </w:style>
  <w:style w:type="paragraph" w:customStyle="1" w:styleId="1">
    <w:name w:val="彩色列表1"/>
    <w:basedOn w:val="a"/>
    <w:uiPriority w:val="99"/>
    <w:qFormat/>
    <w:pPr>
      <w:ind w:firstLineChars="200" w:firstLine="420"/>
    </w:pPr>
  </w:style>
  <w:style w:type="table" w:customStyle="1" w:styleId="10">
    <w:name w:val="网格型1"/>
    <w:uiPriority w:val="99"/>
    <w:qFormat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文字 Char"/>
    <w:basedOn w:val="a0"/>
    <w:link w:val="a3"/>
    <w:uiPriority w:val="99"/>
    <w:semiHidden/>
    <w:qFormat/>
    <w:rPr>
      <w:kern w:val="2"/>
      <w:sz w:val="21"/>
      <w:szCs w:val="24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b/>
      <w:bCs/>
      <w:kern w:val="2"/>
      <w:sz w:val="21"/>
      <w:szCs w:val="24"/>
    </w:rPr>
  </w:style>
  <w:style w:type="paragraph" w:styleId="ab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5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24037;&#20316;&#31807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24037;&#20316;&#31807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zh-CN" altLang="zh-CN" sz="1800" b="0" i="0" baseline="0">
                <a:effectLst/>
              </a:rPr>
              <a:t>总体满意率一览</a:t>
            </a:r>
            <a:r>
              <a:rPr lang="en-US" altLang="zh-CN" sz="1800" b="0" i="0" baseline="0">
                <a:effectLst/>
              </a:rPr>
              <a:t>%</a:t>
            </a:r>
            <a:endParaRPr lang="zh-CN" altLang="zh-CN">
              <a:effectLst/>
            </a:endParaRPr>
          </a:p>
        </c:rich>
      </c:tx>
    </c:title>
    <c:plotArea>
      <c:layout/>
      <c:lineChart>
        <c:grouping val="standard"/>
        <c:ser>
          <c:idx val="0"/>
          <c:order val="0"/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 altLang="en-US"/>
                      <a:t>87.00 </a:t>
                    </a:r>
                  </a:p>
                </c:rich>
              </c:tx>
              <c:dLblPos val="t"/>
              <c:showVal val="1"/>
            </c:dLbl>
            <c:dLblPos val="t"/>
            <c:showVal val="1"/>
          </c:dLbls>
          <c:cat>
            <c:strRef>
              <c:f>Sheet1!$A$3:$A$10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华睿园民族餐厅</c:v>
                </c:pt>
              </c:strCache>
            </c:strRef>
          </c:cat>
          <c:val>
            <c:numRef>
              <c:f>Sheet1!$C$3:$C$10</c:f>
              <c:numCache>
                <c:formatCode>0.00_);[Red]\(0.00\)</c:formatCode>
                <c:ptCount val="8"/>
                <c:pt idx="0">
                  <c:v>87.5</c:v>
                </c:pt>
                <c:pt idx="1">
                  <c:v>83.76</c:v>
                </c:pt>
                <c:pt idx="2">
                  <c:v>80.5</c:v>
                </c:pt>
                <c:pt idx="3">
                  <c:v>75.25</c:v>
                </c:pt>
                <c:pt idx="4">
                  <c:v>81.75</c:v>
                </c:pt>
                <c:pt idx="5">
                  <c:v>86.86999999999999</c:v>
                </c:pt>
                <c:pt idx="6">
                  <c:v>80.75</c:v>
                </c:pt>
                <c:pt idx="7">
                  <c:v>90.5</c:v>
                </c:pt>
              </c:numCache>
            </c:numRef>
          </c:val>
        </c:ser>
        <c:dLbls>
          <c:showVal val="1"/>
        </c:dLbls>
        <c:marker val="1"/>
        <c:axId val="53166080"/>
        <c:axId val="53207040"/>
      </c:lineChart>
      <c:catAx>
        <c:axId val="53166080"/>
        <c:scaling>
          <c:orientation val="minMax"/>
        </c:scaling>
        <c:axPos val="b"/>
        <c:tickLblPos val="nextTo"/>
        <c:crossAx val="53207040"/>
        <c:crosses val="autoZero"/>
        <c:auto val="1"/>
        <c:lblAlgn val="ctr"/>
        <c:lblOffset val="100"/>
      </c:catAx>
      <c:valAx>
        <c:axId val="53207040"/>
        <c:scaling>
          <c:orientation val="minMax"/>
          <c:max val="95"/>
          <c:min val="70"/>
        </c:scaling>
        <c:axPos val="l"/>
        <c:majorGridlines/>
        <c:numFmt formatCode="0.00_);[Red]\(0.00\)" sourceLinked="1"/>
        <c:tickLblPos val="nextTo"/>
        <c:crossAx val="53166080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title>
      <c:tx>
        <c:rich>
          <a:bodyPr/>
          <a:lstStyle/>
          <a:p>
            <a:pPr>
              <a:defRPr/>
            </a:pPr>
            <a:r>
              <a:rPr lang="zh-CN" altLang="zh-CN" sz="1800" b="0" i="0" baseline="0">
                <a:effectLst/>
              </a:rPr>
              <a:t>分项满意率一览</a:t>
            </a:r>
            <a:r>
              <a:rPr lang="en-US" altLang="zh-CN" sz="1800" b="0" i="0" baseline="0">
                <a:effectLst/>
              </a:rPr>
              <a:t>%</a:t>
            </a:r>
            <a:endParaRPr lang="zh-CN" altLang="zh-CN">
              <a:effectLst/>
            </a:endParaRPr>
          </a:p>
        </c:rich>
      </c:tx>
    </c:title>
    <c:plotArea>
      <c:layout/>
      <c:lineChart>
        <c:grouping val="standard"/>
        <c:ser>
          <c:idx val="0"/>
          <c:order val="0"/>
          <c:tx>
            <c:v>口味</c:v>
          </c:tx>
          <c:spPr>
            <a:ln>
              <a:prstDash val="dashDot"/>
            </a:ln>
          </c:spPr>
          <c:marker>
            <c:symbol val="none"/>
          </c:marker>
          <c:dLbls>
            <c:delete val="1"/>
          </c:dLbls>
          <c:cat>
            <c:strRef>
              <c:f>Sheet1!$A$3:$A$10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华睿园民族餐厅</c:v>
                </c:pt>
              </c:strCache>
            </c:strRef>
          </c:cat>
          <c:val>
            <c:numRef>
              <c:f>Sheet1!$D$3:$D$10</c:f>
              <c:numCache>
                <c:formatCode>0.00_);[Red]\(0.00\)</c:formatCode>
                <c:ptCount val="8"/>
                <c:pt idx="0">
                  <c:v>86</c:v>
                </c:pt>
                <c:pt idx="1">
                  <c:v>90.72</c:v>
                </c:pt>
                <c:pt idx="2">
                  <c:v>81</c:v>
                </c:pt>
                <c:pt idx="3">
                  <c:v>79</c:v>
                </c:pt>
                <c:pt idx="4">
                  <c:v>79</c:v>
                </c:pt>
                <c:pt idx="5">
                  <c:v>92.93</c:v>
                </c:pt>
                <c:pt idx="6">
                  <c:v>85</c:v>
                </c:pt>
                <c:pt idx="7">
                  <c:v>92</c:v>
                </c:pt>
              </c:numCache>
            </c:numRef>
          </c:val>
        </c:ser>
        <c:ser>
          <c:idx val="1"/>
          <c:order val="1"/>
          <c:tx>
            <c:v>价格</c:v>
          </c:tx>
          <c:marker>
            <c:symbol val="none"/>
          </c:marker>
          <c:dLbls>
            <c:delete val="1"/>
          </c:dLbls>
          <c:cat>
            <c:strRef>
              <c:f>Sheet1!$A$3:$A$10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华睿园民族餐厅</c:v>
                </c:pt>
              </c:strCache>
            </c:strRef>
          </c:cat>
          <c:val>
            <c:numRef>
              <c:f>Sheet1!$E$3:$E$10</c:f>
              <c:numCache>
                <c:formatCode>0.00_);[Red]\(0.00\)</c:formatCode>
                <c:ptCount val="8"/>
                <c:pt idx="0">
                  <c:v>81</c:v>
                </c:pt>
                <c:pt idx="1">
                  <c:v>77.319999999999993</c:v>
                </c:pt>
                <c:pt idx="2">
                  <c:v>69</c:v>
                </c:pt>
                <c:pt idx="3">
                  <c:v>66</c:v>
                </c:pt>
                <c:pt idx="4">
                  <c:v>75</c:v>
                </c:pt>
                <c:pt idx="5">
                  <c:v>76.77</c:v>
                </c:pt>
                <c:pt idx="6">
                  <c:v>73</c:v>
                </c:pt>
                <c:pt idx="7">
                  <c:v>82</c:v>
                </c:pt>
              </c:numCache>
            </c:numRef>
          </c:val>
        </c:ser>
        <c:ser>
          <c:idx val="2"/>
          <c:order val="2"/>
          <c:tx>
            <c:v>卫生</c:v>
          </c:tx>
          <c:spPr>
            <a:ln>
              <a:prstDash val="dash"/>
            </a:ln>
          </c:spPr>
          <c:marker>
            <c:symbol val="none"/>
          </c:marker>
          <c:dLbls>
            <c:delete val="1"/>
          </c:dLbls>
          <c:cat>
            <c:strRef>
              <c:f>Sheet1!$A$3:$A$10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华睿园民族餐厅</c:v>
                </c:pt>
              </c:strCache>
            </c:strRef>
          </c:cat>
          <c:val>
            <c:numRef>
              <c:f>Sheet1!$F$3:$F$10</c:f>
              <c:numCache>
                <c:formatCode>0.00_);[Red]\(0.00\)</c:formatCode>
                <c:ptCount val="8"/>
                <c:pt idx="0">
                  <c:v>90</c:v>
                </c:pt>
                <c:pt idx="1">
                  <c:v>79.38</c:v>
                </c:pt>
                <c:pt idx="2">
                  <c:v>82</c:v>
                </c:pt>
                <c:pt idx="3">
                  <c:v>84</c:v>
                </c:pt>
                <c:pt idx="4">
                  <c:v>83</c:v>
                </c:pt>
                <c:pt idx="5">
                  <c:v>81.819999999999993</c:v>
                </c:pt>
                <c:pt idx="6">
                  <c:v>80</c:v>
                </c:pt>
                <c:pt idx="7">
                  <c:v>96</c:v>
                </c:pt>
              </c:numCache>
            </c:numRef>
          </c:val>
        </c:ser>
        <c:ser>
          <c:idx val="3"/>
          <c:order val="3"/>
          <c:tx>
            <c:v>服务</c:v>
          </c:tx>
          <c:spPr>
            <a:ln>
              <a:prstDash val="sysDot"/>
            </a:ln>
          </c:spPr>
          <c:marker>
            <c:symbol val="none"/>
          </c:marker>
          <c:dLbls>
            <c:delete val="1"/>
          </c:dLbls>
          <c:cat>
            <c:strRef>
              <c:f>Sheet1!$A$3:$A$10</c:f>
              <c:strCache>
                <c:ptCount val="8"/>
                <c:pt idx="0">
                  <c:v>好管家（汉中门）餐饮</c:v>
                </c:pt>
                <c:pt idx="1">
                  <c:v>好管家（西）餐饮</c:v>
                </c:pt>
                <c:pt idx="2">
                  <c:v>好管家（东）餐饮</c:v>
                </c:pt>
                <c:pt idx="3">
                  <c:v>荣邦餐饮</c:v>
                </c:pt>
                <c:pt idx="4">
                  <c:v>羽莹餐饮</c:v>
                </c:pt>
                <c:pt idx="5">
                  <c:v>华睿园餐饮</c:v>
                </c:pt>
                <c:pt idx="6">
                  <c:v>丰久鸿餐饮</c:v>
                </c:pt>
                <c:pt idx="7">
                  <c:v>华睿园民族餐厅</c:v>
                </c:pt>
              </c:strCache>
            </c:strRef>
          </c:cat>
          <c:val>
            <c:numRef>
              <c:f>Sheet1!$G$3:$G$10</c:f>
              <c:numCache>
                <c:formatCode>0.00_);[Red]\(0.00\)</c:formatCode>
                <c:ptCount val="8"/>
                <c:pt idx="0">
                  <c:v>91</c:v>
                </c:pt>
                <c:pt idx="1">
                  <c:v>87.63</c:v>
                </c:pt>
                <c:pt idx="2">
                  <c:v>90</c:v>
                </c:pt>
                <c:pt idx="3">
                  <c:v>92</c:v>
                </c:pt>
                <c:pt idx="4">
                  <c:v>90</c:v>
                </c:pt>
                <c:pt idx="5">
                  <c:v>95.960000000000022</c:v>
                </c:pt>
                <c:pt idx="6">
                  <c:v>85</c:v>
                </c:pt>
                <c:pt idx="7">
                  <c:v>92</c:v>
                </c:pt>
              </c:numCache>
            </c:numRef>
          </c:val>
        </c:ser>
        <c:dLbls>
          <c:showVal val="1"/>
        </c:dLbls>
        <c:marker val="1"/>
        <c:axId val="53236096"/>
        <c:axId val="53284864"/>
      </c:lineChart>
      <c:catAx>
        <c:axId val="53236096"/>
        <c:scaling>
          <c:orientation val="minMax"/>
        </c:scaling>
        <c:axPos val="b"/>
        <c:tickLblPos val="nextTo"/>
        <c:crossAx val="53284864"/>
        <c:crosses val="autoZero"/>
        <c:auto val="1"/>
        <c:lblAlgn val="ctr"/>
        <c:lblOffset val="100"/>
      </c:catAx>
      <c:valAx>
        <c:axId val="53284864"/>
        <c:scaling>
          <c:orientation val="minMax"/>
          <c:max val="100"/>
          <c:min val="60"/>
        </c:scaling>
        <c:axPos val="l"/>
        <c:majorGridlines/>
        <c:numFmt formatCode="0.00_);[Red]\(0.00\)" sourceLinked="1"/>
        <c:tickLblPos val="nextTo"/>
        <c:crossAx val="53236096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黑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7453EA-6C73-4D99-8984-653D5201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226</Words>
  <Characters>1293</Characters>
  <Application>Microsoft Office Word</Application>
  <DocSecurity>0</DocSecurity>
  <Lines>10</Lines>
  <Paragraphs>3</Paragraphs>
  <ScaleCrop>false</ScaleCrop>
  <Company>user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29</cp:revision>
  <cp:lastPrinted>2017-11-16T09:38:00Z</cp:lastPrinted>
  <dcterms:created xsi:type="dcterms:W3CDTF">2018-12-18T15:53:00Z</dcterms:created>
  <dcterms:modified xsi:type="dcterms:W3CDTF">2020-01-09T03:01:00Z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