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charts/chart2.xml" ContentType="application/vnd.openxmlformats-officedocument.drawingml.chart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5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02"/>
        <w:gridCol w:w="1049"/>
        <w:gridCol w:w="992"/>
        <w:gridCol w:w="851"/>
        <w:gridCol w:w="1142"/>
        <w:gridCol w:w="842"/>
        <w:gridCol w:w="851"/>
        <w:gridCol w:w="1908"/>
      </w:tblGrid>
      <w:tr w:rsidR="00F55A7A">
        <w:trPr>
          <w:trHeight w:val="866"/>
        </w:trPr>
        <w:tc>
          <w:tcPr>
            <w:tcW w:w="902" w:type="dxa"/>
            <w:vAlign w:val="center"/>
          </w:tcPr>
          <w:p w:rsidR="00F55A7A" w:rsidRDefault="00836FF9">
            <w:pPr>
              <w:spacing w:line="360" w:lineRule="auto"/>
              <w:jc w:val="center"/>
              <w:rPr>
                <w:rFonts w:asci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编号</w:t>
            </w:r>
          </w:p>
        </w:tc>
        <w:tc>
          <w:tcPr>
            <w:tcW w:w="1049" w:type="dxa"/>
            <w:vAlign w:val="center"/>
          </w:tcPr>
          <w:p w:rsidR="00F55A7A" w:rsidRDefault="00836FF9">
            <w:pPr>
              <w:spacing w:line="360" w:lineRule="auto"/>
              <w:jc w:val="center"/>
              <w:rPr>
                <w:rFonts w:ascii="宋体" w:cs="宋体"/>
                <w:szCs w:val="21"/>
              </w:rPr>
            </w:pPr>
            <w:r>
              <w:rPr>
                <w:rFonts w:ascii="宋体" w:hAnsi="宋体" w:cs="宋体"/>
                <w:szCs w:val="21"/>
              </w:rPr>
              <w:t>ZJ-MYL-ST-1</w:t>
            </w:r>
            <w:r>
              <w:rPr>
                <w:rFonts w:ascii="宋体" w:hAnsi="宋体" w:cs="宋体" w:hint="eastAsia"/>
                <w:szCs w:val="21"/>
              </w:rPr>
              <w:t>903</w:t>
            </w:r>
          </w:p>
        </w:tc>
        <w:tc>
          <w:tcPr>
            <w:tcW w:w="992" w:type="dxa"/>
            <w:vAlign w:val="center"/>
          </w:tcPr>
          <w:p w:rsidR="00F55A7A" w:rsidRDefault="00836FF9">
            <w:pPr>
              <w:spacing w:line="360" w:lineRule="auto"/>
              <w:jc w:val="center"/>
              <w:rPr>
                <w:rFonts w:asci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名称</w:t>
            </w:r>
          </w:p>
        </w:tc>
        <w:tc>
          <w:tcPr>
            <w:tcW w:w="5594" w:type="dxa"/>
            <w:gridSpan w:val="5"/>
            <w:vAlign w:val="center"/>
          </w:tcPr>
          <w:p w:rsidR="00F55A7A" w:rsidRDefault="00836FF9">
            <w:pPr>
              <w:spacing w:line="360" w:lineRule="auto"/>
              <w:jc w:val="center"/>
              <w:rPr>
                <w:rFonts w:asci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食堂各餐饮公司满意率测评报告（</w:t>
            </w:r>
            <w:r>
              <w:rPr>
                <w:rFonts w:ascii="宋体" w:hAnsi="宋体" w:cs="宋体"/>
                <w:szCs w:val="21"/>
              </w:rPr>
              <w:t>201</w:t>
            </w:r>
            <w:r>
              <w:rPr>
                <w:rFonts w:ascii="宋体" w:hAnsi="宋体" w:cs="宋体" w:hint="eastAsia"/>
                <w:szCs w:val="21"/>
              </w:rPr>
              <w:t>9年03月）</w:t>
            </w:r>
          </w:p>
        </w:tc>
      </w:tr>
      <w:tr w:rsidR="00F55A7A">
        <w:trPr>
          <w:trHeight w:val="621"/>
        </w:trPr>
        <w:tc>
          <w:tcPr>
            <w:tcW w:w="902" w:type="dxa"/>
            <w:vAlign w:val="center"/>
          </w:tcPr>
          <w:p w:rsidR="00F55A7A" w:rsidRDefault="00836FF9">
            <w:pPr>
              <w:spacing w:line="360" w:lineRule="auto"/>
              <w:jc w:val="center"/>
              <w:rPr>
                <w:rFonts w:asci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编制</w:t>
            </w:r>
          </w:p>
        </w:tc>
        <w:tc>
          <w:tcPr>
            <w:tcW w:w="1049" w:type="dxa"/>
            <w:vAlign w:val="center"/>
          </w:tcPr>
          <w:p w:rsidR="00F55A7A" w:rsidRDefault="00F55A7A">
            <w:pPr>
              <w:jc w:val="center"/>
              <w:rPr>
                <w:rFonts w:ascii="宋体" w:cs="宋体"/>
                <w:szCs w:val="21"/>
              </w:rPr>
            </w:pPr>
          </w:p>
        </w:tc>
        <w:tc>
          <w:tcPr>
            <w:tcW w:w="992" w:type="dxa"/>
            <w:vAlign w:val="center"/>
          </w:tcPr>
          <w:p w:rsidR="00F55A7A" w:rsidRDefault="00836FF9">
            <w:pPr>
              <w:jc w:val="center"/>
              <w:rPr>
                <w:rFonts w:asci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审核</w:t>
            </w:r>
          </w:p>
        </w:tc>
        <w:tc>
          <w:tcPr>
            <w:tcW w:w="851" w:type="dxa"/>
            <w:vAlign w:val="center"/>
          </w:tcPr>
          <w:p w:rsidR="00F55A7A" w:rsidRDefault="00F55A7A">
            <w:pPr>
              <w:jc w:val="center"/>
              <w:rPr>
                <w:rFonts w:ascii="宋体" w:cs="宋体"/>
                <w:szCs w:val="21"/>
              </w:rPr>
            </w:pPr>
          </w:p>
        </w:tc>
        <w:tc>
          <w:tcPr>
            <w:tcW w:w="1142" w:type="dxa"/>
            <w:vAlign w:val="center"/>
          </w:tcPr>
          <w:p w:rsidR="00F55A7A" w:rsidRDefault="00836FF9">
            <w:pPr>
              <w:jc w:val="center"/>
              <w:rPr>
                <w:rFonts w:asci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批准</w:t>
            </w:r>
          </w:p>
        </w:tc>
        <w:tc>
          <w:tcPr>
            <w:tcW w:w="842" w:type="dxa"/>
            <w:vAlign w:val="center"/>
          </w:tcPr>
          <w:p w:rsidR="00F55A7A" w:rsidRDefault="00F55A7A">
            <w:pPr>
              <w:jc w:val="center"/>
              <w:rPr>
                <w:rFonts w:ascii="宋体" w:cs="宋体"/>
                <w:szCs w:val="21"/>
              </w:rPr>
            </w:pPr>
          </w:p>
        </w:tc>
        <w:tc>
          <w:tcPr>
            <w:tcW w:w="851" w:type="dxa"/>
          </w:tcPr>
          <w:p w:rsidR="00F55A7A" w:rsidRDefault="00836FF9">
            <w:pPr>
              <w:jc w:val="center"/>
              <w:rPr>
                <w:rFonts w:asci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编制</w:t>
            </w:r>
          </w:p>
          <w:p w:rsidR="00F55A7A" w:rsidRDefault="00836FF9">
            <w:pPr>
              <w:jc w:val="center"/>
              <w:rPr>
                <w:rFonts w:asci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日期</w:t>
            </w:r>
          </w:p>
        </w:tc>
        <w:tc>
          <w:tcPr>
            <w:tcW w:w="1908" w:type="dxa"/>
            <w:vAlign w:val="center"/>
          </w:tcPr>
          <w:p w:rsidR="00F55A7A" w:rsidRDefault="00836FF9">
            <w:pPr>
              <w:jc w:val="center"/>
              <w:rPr>
                <w:rFonts w:ascii="宋体" w:cs="宋体"/>
                <w:szCs w:val="21"/>
              </w:rPr>
            </w:pPr>
            <w:r>
              <w:rPr>
                <w:rFonts w:ascii="宋体" w:hAnsi="宋体" w:cs="宋体"/>
                <w:szCs w:val="21"/>
              </w:rPr>
              <w:t>20</w:t>
            </w:r>
            <w:r>
              <w:rPr>
                <w:rFonts w:ascii="宋体" w:hAnsi="宋体" w:cs="宋体" w:hint="eastAsia"/>
                <w:szCs w:val="21"/>
              </w:rPr>
              <w:t>19年03月25日</w:t>
            </w:r>
          </w:p>
        </w:tc>
      </w:tr>
    </w:tbl>
    <w:p w:rsidR="00F55A7A" w:rsidRDefault="00836FF9">
      <w:pPr>
        <w:spacing w:line="360" w:lineRule="auto"/>
        <w:ind w:firstLineChars="450" w:firstLine="1620"/>
        <w:rPr>
          <w:rFonts w:ascii="黑体" w:eastAsia="黑体" w:hAnsi="黑体" w:cs="黑体"/>
          <w:sz w:val="36"/>
          <w:szCs w:val="36"/>
        </w:rPr>
      </w:pPr>
      <w:r>
        <w:rPr>
          <w:rFonts w:ascii="黑体" w:eastAsia="黑体" w:hAnsi="黑体" w:cs="黑体" w:hint="eastAsia"/>
          <w:sz w:val="36"/>
          <w:szCs w:val="36"/>
        </w:rPr>
        <w:t>食堂各餐饮公司满意率测评报告</w:t>
      </w:r>
    </w:p>
    <w:p w:rsidR="00F55A7A" w:rsidRDefault="00836FF9">
      <w:pPr>
        <w:spacing w:line="360" w:lineRule="auto"/>
        <w:jc w:val="center"/>
        <w:rPr>
          <w:rFonts w:ascii="仿宋" w:eastAsia="仿宋" w:hAnsi="仿宋" w:cs="仿宋"/>
          <w:sz w:val="28"/>
          <w:szCs w:val="28"/>
        </w:rPr>
      </w:pPr>
      <w:r>
        <w:rPr>
          <w:rFonts w:ascii="黑体" w:eastAsia="黑体" w:hAnsi="黑体" w:cs="黑体" w:hint="eastAsia"/>
          <w:sz w:val="36"/>
          <w:szCs w:val="36"/>
        </w:rPr>
        <w:t>（</w:t>
      </w:r>
      <w:r>
        <w:rPr>
          <w:rFonts w:ascii="黑体" w:eastAsia="黑体" w:hAnsi="黑体" w:cs="黑体"/>
          <w:sz w:val="36"/>
          <w:szCs w:val="36"/>
        </w:rPr>
        <w:t>201</w:t>
      </w:r>
      <w:r>
        <w:rPr>
          <w:rFonts w:ascii="黑体" w:eastAsia="黑体" w:hAnsi="黑体" w:cs="黑体" w:hint="eastAsia"/>
          <w:sz w:val="36"/>
          <w:szCs w:val="36"/>
        </w:rPr>
        <w:t>9年03月）</w:t>
      </w:r>
    </w:p>
    <w:p w:rsidR="00F55A7A" w:rsidRDefault="00836FF9">
      <w:pPr>
        <w:numPr>
          <w:ilvl w:val="0"/>
          <w:numId w:val="1"/>
        </w:numPr>
        <w:spacing w:line="400" w:lineRule="exact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b/>
          <w:bCs/>
          <w:sz w:val="24"/>
        </w:rPr>
        <w:t>测评对象：</w:t>
      </w:r>
      <w:r>
        <w:rPr>
          <w:rFonts w:ascii="仿宋" w:eastAsia="仿宋" w:hAnsi="仿宋" w:cs="仿宋" w:hint="eastAsia"/>
          <w:sz w:val="24"/>
        </w:rPr>
        <w:t>好管家（汉中门）餐饮、丰久鸿餐饮、羽莹餐饮、好管家餐饮(</w:t>
      </w:r>
      <w:proofErr w:type="gramStart"/>
      <w:r>
        <w:rPr>
          <w:rFonts w:ascii="仿宋" w:eastAsia="仿宋" w:hAnsi="仿宋" w:cs="仿宋" w:hint="eastAsia"/>
          <w:sz w:val="24"/>
        </w:rPr>
        <w:t>一食一</w:t>
      </w:r>
      <w:proofErr w:type="gramEnd"/>
      <w:r>
        <w:rPr>
          <w:rFonts w:ascii="仿宋" w:eastAsia="仿宋" w:hAnsi="仿宋" w:cs="仿宋" w:hint="eastAsia"/>
          <w:sz w:val="24"/>
        </w:rPr>
        <w:t>楼西)、好管家餐饮（</w:t>
      </w:r>
      <w:proofErr w:type="gramStart"/>
      <w:r>
        <w:rPr>
          <w:rFonts w:ascii="仿宋" w:eastAsia="仿宋" w:hAnsi="仿宋" w:cs="仿宋" w:hint="eastAsia"/>
          <w:sz w:val="24"/>
        </w:rPr>
        <w:t>一食一</w:t>
      </w:r>
      <w:proofErr w:type="gramEnd"/>
      <w:r>
        <w:rPr>
          <w:rFonts w:ascii="仿宋" w:eastAsia="仿宋" w:hAnsi="仿宋" w:cs="仿宋" w:hint="eastAsia"/>
          <w:sz w:val="24"/>
        </w:rPr>
        <w:t>楼东）、华睿园餐饮、民族餐厅、荣邦餐饮</w:t>
      </w:r>
    </w:p>
    <w:p w:rsidR="00F55A7A" w:rsidRDefault="00836FF9">
      <w:pPr>
        <w:numPr>
          <w:ilvl w:val="0"/>
          <w:numId w:val="1"/>
        </w:numPr>
        <w:spacing w:line="400" w:lineRule="exact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b/>
          <w:bCs/>
          <w:sz w:val="24"/>
        </w:rPr>
        <w:t>测评时间：</w:t>
      </w:r>
      <w:r>
        <w:rPr>
          <w:rFonts w:ascii="仿宋" w:eastAsia="仿宋" w:hAnsi="仿宋" w:cs="仿宋"/>
          <w:sz w:val="24"/>
        </w:rPr>
        <w:t>201</w:t>
      </w:r>
      <w:r>
        <w:rPr>
          <w:rFonts w:ascii="仿宋" w:eastAsia="仿宋" w:hAnsi="仿宋" w:cs="仿宋" w:hint="eastAsia"/>
          <w:sz w:val="24"/>
        </w:rPr>
        <w:t>9年03月20日</w:t>
      </w:r>
    </w:p>
    <w:p w:rsidR="00F55A7A" w:rsidRDefault="00836FF9">
      <w:pPr>
        <w:numPr>
          <w:ilvl w:val="0"/>
          <w:numId w:val="1"/>
        </w:numPr>
        <w:spacing w:line="400" w:lineRule="exact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b/>
          <w:bCs/>
          <w:sz w:val="24"/>
        </w:rPr>
        <w:t>测评地点：</w:t>
      </w:r>
      <w:r>
        <w:rPr>
          <w:rFonts w:ascii="仿宋" w:eastAsia="仿宋" w:hAnsi="仿宋" w:cs="仿宋" w:hint="eastAsia"/>
          <w:sz w:val="24"/>
        </w:rPr>
        <w:t>第一食堂、第二食堂、汉中门校区食堂</w:t>
      </w:r>
    </w:p>
    <w:p w:rsidR="00F55A7A" w:rsidRDefault="00836FF9">
      <w:pPr>
        <w:numPr>
          <w:ilvl w:val="0"/>
          <w:numId w:val="1"/>
        </w:numPr>
        <w:spacing w:line="400" w:lineRule="exact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b/>
          <w:bCs/>
          <w:sz w:val="24"/>
        </w:rPr>
        <w:t>测评工作人员</w:t>
      </w:r>
      <w:r>
        <w:rPr>
          <w:rFonts w:ascii="仿宋" w:eastAsia="仿宋" w:hAnsi="仿宋" w:cs="仿宋" w:hint="eastAsia"/>
          <w:sz w:val="24"/>
        </w:rPr>
        <w:t>：</w:t>
      </w:r>
      <w:proofErr w:type="gramStart"/>
      <w:r>
        <w:rPr>
          <w:rFonts w:ascii="仿宋" w:eastAsia="仿宋" w:hAnsi="仿宋" w:cs="仿宋" w:hint="eastAsia"/>
          <w:sz w:val="24"/>
        </w:rPr>
        <w:t>涂斯诗</w:t>
      </w:r>
      <w:proofErr w:type="gramEnd"/>
      <w:r>
        <w:rPr>
          <w:rFonts w:ascii="仿宋" w:eastAsia="仿宋" w:hAnsi="仿宋" w:cs="仿宋" w:hint="eastAsia"/>
          <w:sz w:val="24"/>
        </w:rPr>
        <w:t>、吴悠、张心玥、</w:t>
      </w:r>
      <w:proofErr w:type="gramStart"/>
      <w:r>
        <w:rPr>
          <w:rFonts w:ascii="仿宋" w:eastAsia="仿宋" w:hAnsi="仿宋" w:cs="仿宋" w:hint="eastAsia"/>
          <w:sz w:val="24"/>
        </w:rPr>
        <w:t>兰天</w:t>
      </w:r>
      <w:proofErr w:type="gramEnd"/>
      <w:r>
        <w:rPr>
          <w:rFonts w:ascii="仿宋" w:eastAsia="仿宋" w:hAnsi="仿宋" w:cs="仿宋" w:hint="eastAsia"/>
          <w:sz w:val="24"/>
        </w:rPr>
        <w:t>、严雪、宋枫林、顾梦娇、王子</w:t>
      </w:r>
      <w:proofErr w:type="gramStart"/>
      <w:r>
        <w:rPr>
          <w:rFonts w:ascii="仿宋" w:eastAsia="仿宋" w:hAnsi="仿宋" w:cs="仿宋" w:hint="eastAsia"/>
          <w:sz w:val="24"/>
        </w:rPr>
        <w:t>娴</w:t>
      </w:r>
      <w:proofErr w:type="gramEnd"/>
      <w:r>
        <w:rPr>
          <w:rFonts w:ascii="仿宋" w:eastAsia="仿宋" w:hAnsi="仿宋" w:cs="仿宋" w:hint="eastAsia"/>
          <w:sz w:val="24"/>
        </w:rPr>
        <w:t>、王文秀、房菲、王家寅、张梦菲、张淑文、赵志远、储</w:t>
      </w:r>
      <w:proofErr w:type="gramStart"/>
      <w:r>
        <w:rPr>
          <w:rFonts w:ascii="仿宋" w:eastAsia="仿宋" w:hAnsi="仿宋" w:cs="仿宋" w:hint="eastAsia"/>
          <w:sz w:val="24"/>
        </w:rPr>
        <w:t>犇</w:t>
      </w:r>
      <w:proofErr w:type="gramEnd"/>
      <w:r>
        <w:rPr>
          <w:rFonts w:ascii="仿宋" w:eastAsia="仿宋" w:hAnsi="仿宋" w:cs="仿宋" w:hint="eastAsia"/>
          <w:sz w:val="24"/>
        </w:rPr>
        <w:t>、吴天、姚晗、张敏、庄敏玉</w:t>
      </w:r>
    </w:p>
    <w:p w:rsidR="00F55A7A" w:rsidRDefault="00836FF9">
      <w:pPr>
        <w:spacing w:line="400" w:lineRule="exact"/>
        <w:rPr>
          <w:rFonts w:ascii="仿宋" w:eastAsia="仿宋" w:hAnsi="仿宋" w:cs="仿宋"/>
          <w:b/>
          <w:bCs/>
          <w:sz w:val="24"/>
        </w:rPr>
      </w:pPr>
      <w:r>
        <w:rPr>
          <w:rFonts w:ascii="仿宋" w:eastAsia="仿宋" w:hAnsi="仿宋" w:cs="仿宋" w:hint="eastAsia"/>
          <w:b/>
          <w:bCs/>
          <w:sz w:val="24"/>
        </w:rPr>
        <w:t>五、测评结果</w:t>
      </w:r>
    </w:p>
    <w:tbl>
      <w:tblPr>
        <w:tblW w:w="77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639"/>
        <w:gridCol w:w="2129"/>
        <w:gridCol w:w="896"/>
        <w:gridCol w:w="666"/>
        <w:gridCol w:w="852"/>
        <w:gridCol w:w="710"/>
        <w:gridCol w:w="808"/>
      </w:tblGrid>
      <w:tr w:rsidR="00031083">
        <w:trPr>
          <w:trHeight w:val="567"/>
          <w:jc w:val="center"/>
        </w:trPr>
        <w:tc>
          <w:tcPr>
            <w:tcW w:w="1639" w:type="dxa"/>
            <w:vMerge w:val="restart"/>
            <w:vAlign w:val="center"/>
          </w:tcPr>
          <w:p w:rsidR="00031083" w:rsidRPr="00A4707A" w:rsidRDefault="00031083">
            <w:pPr>
              <w:jc w:val="center"/>
              <w:rPr>
                <w:rFonts w:ascii="仿宋" w:eastAsia="仿宋" w:hAnsi="仿宋"/>
                <w:b/>
                <w:szCs w:val="21"/>
              </w:rPr>
            </w:pPr>
            <w:bookmarkStart w:id="0" w:name="OLE_LINK1"/>
            <w:r w:rsidRPr="00A4707A">
              <w:rPr>
                <w:rFonts w:ascii="仿宋" w:eastAsia="仿宋" w:hAnsi="仿宋" w:hint="eastAsia"/>
                <w:b/>
                <w:szCs w:val="21"/>
              </w:rPr>
              <w:t>名称</w:t>
            </w:r>
          </w:p>
        </w:tc>
        <w:tc>
          <w:tcPr>
            <w:tcW w:w="2129" w:type="dxa"/>
            <w:vMerge w:val="restart"/>
            <w:vAlign w:val="center"/>
          </w:tcPr>
          <w:p w:rsidR="00031083" w:rsidRPr="00A4707A" w:rsidRDefault="00031083">
            <w:pPr>
              <w:jc w:val="center"/>
              <w:rPr>
                <w:rFonts w:ascii="仿宋" w:eastAsia="仿宋" w:hAnsi="仿宋"/>
                <w:b/>
                <w:szCs w:val="21"/>
              </w:rPr>
            </w:pPr>
            <w:r w:rsidRPr="00A4707A">
              <w:rPr>
                <w:rFonts w:ascii="仿宋" w:eastAsia="仿宋" w:hAnsi="仿宋" w:hint="eastAsia"/>
                <w:b/>
                <w:szCs w:val="21"/>
              </w:rPr>
              <w:t>区域</w:t>
            </w:r>
          </w:p>
        </w:tc>
        <w:tc>
          <w:tcPr>
            <w:tcW w:w="3932" w:type="dxa"/>
            <w:gridSpan w:val="5"/>
            <w:vAlign w:val="center"/>
          </w:tcPr>
          <w:p w:rsidR="00031083" w:rsidRDefault="00031083">
            <w:pPr>
              <w:jc w:val="center"/>
              <w:rPr>
                <w:rFonts w:ascii="仿宋" w:eastAsia="仿宋" w:hAnsi="仿宋"/>
                <w:b/>
                <w:szCs w:val="21"/>
              </w:rPr>
            </w:pPr>
            <w:r>
              <w:rPr>
                <w:rFonts w:ascii="仿宋" w:eastAsia="仿宋" w:hAnsi="仿宋" w:hint="eastAsia"/>
                <w:b/>
                <w:szCs w:val="21"/>
              </w:rPr>
              <w:t>满意率（%）</w:t>
            </w:r>
          </w:p>
        </w:tc>
      </w:tr>
      <w:tr w:rsidR="00031083">
        <w:trPr>
          <w:trHeight w:val="528"/>
          <w:jc w:val="center"/>
        </w:trPr>
        <w:tc>
          <w:tcPr>
            <w:tcW w:w="1639" w:type="dxa"/>
            <w:vMerge/>
            <w:shd w:val="clear" w:color="auto" w:fill="auto"/>
            <w:vAlign w:val="center"/>
          </w:tcPr>
          <w:p w:rsidR="00031083" w:rsidRDefault="00031083">
            <w:pPr>
              <w:jc w:val="center"/>
              <w:rPr>
                <w:rFonts w:ascii="仿宋" w:eastAsia="仿宋" w:hAnsi="仿宋"/>
                <w:b/>
                <w:szCs w:val="21"/>
              </w:rPr>
            </w:pPr>
          </w:p>
        </w:tc>
        <w:tc>
          <w:tcPr>
            <w:tcW w:w="2129" w:type="dxa"/>
            <w:vMerge/>
            <w:shd w:val="clear" w:color="auto" w:fill="auto"/>
            <w:vAlign w:val="center"/>
          </w:tcPr>
          <w:p w:rsidR="00031083" w:rsidRDefault="00031083">
            <w:pPr>
              <w:jc w:val="center"/>
              <w:rPr>
                <w:rFonts w:ascii="仿宋" w:eastAsia="仿宋" w:hAnsi="仿宋"/>
                <w:b/>
                <w:szCs w:val="21"/>
              </w:rPr>
            </w:pPr>
          </w:p>
        </w:tc>
        <w:tc>
          <w:tcPr>
            <w:tcW w:w="896" w:type="dxa"/>
            <w:shd w:val="clear" w:color="auto" w:fill="D9D9D9"/>
            <w:vAlign w:val="center"/>
          </w:tcPr>
          <w:p w:rsidR="00031083" w:rsidRDefault="00031083">
            <w:pPr>
              <w:jc w:val="center"/>
              <w:rPr>
                <w:rFonts w:ascii="仿宋" w:eastAsia="仿宋" w:hAnsi="仿宋"/>
                <w:b/>
                <w:szCs w:val="21"/>
              </w:rPr>
            </w:pPr>
            <w:r>
              <w:rPr>
                <w:rFonts w:ascii="仿宋" w:eastAsia="仿宋" w:hAnsi="仿宋" w:hint="eastAsia"/>
                <w:b/>
                <w:szCs w:val="21"/>
              </w:rPr>
              <w:t>总体</w:t>
            </w:r>
          </w:p>
        </w:tc>
        <w:tc>
          <w:tcPr>
            <w:tcW w:w="666" w:type="dxa"/>
            <w:vAlign w:val="center"/>
          </w:tcPr>
          <w:p w:rsidR="00031083" w:rsidRDefault="00031083">
            <w:pPr>
              <w:jc w:val="center"/>
              <w:rPr>
                <w:rFonts w:ascii="仿宋" w:eastAsia="仿宋" w:hAnsi="仿宋"/>
                <w:b/>
                <w:szCs w:val="21"/>
              </w:rPr>
            </w:pPr>
            <w:r>
              <w:rPr>
                <w:rFonts w:ascii="仿宋" w:eastAsia="仿宋" w:hAnsi="仿宋" w:hint="eastAsia"/>
                <w:b/>
                <w:szCs w:val="21"/>
              </w:rPr>
              <w:t>口味</w:t>
            </w:r>
          </w:p>
        </w:tc>
        <w:tc>
          <w:tcPr>
            <w:tcW w:w="852" w:type="dxa"/>
            <w:vAlign w:val="center"/>
          </w:tcPr>
          <w:p w:rsidR="00031083" w:rsidRDefault="00031083">
            <w:pPr>
              <w:jc w:val="center"/>
              <w:rPr>
                <w:rFonts w:ascii="仿宋" w:eastAsia="仿宋" w:hAnsi="仿宋"/>
                <w:b/>
                <w:szCs w:val="21"/>
              </w:rPr>
            </w:pPr>
            <w:r>
              <w:rPr>
                <w:rFonts w:ascii="仿宋" w:eastAsia="仿宋" w:hAnsi="仿宋" w:hint="eastAsia"/>
                <w:b/>
                <w:szCs w:val="21"/>
              </w:rPr>
              <w:t>价格</w:t>
            </w:r>
          </w:p>
        </w:tc>
        <w:tc>
          <w:tcPr>
            <w:tcW w:w="710" w:type="dxa"/>
            <w:vAlign w:val="center"/>
          </w:tcPr>
          <w:p w:rsidR="00031083" w:rsidRDefault="00031083">
            <w:pPr>
              <w:jc w:val="center"/>
              <w:rPr>
                <w:rFonts w:ascii="仿宋" w:eastAsia="仿宋" w:hAnsi="仿宋"/>
                <w:b/>
                <w:szCs w:val="21"/>
              </w:rPr>
            </w:pPr>
            <w:r>
              <w:rPr>
                <w:rFonts w:ascii="仿宋" w:eastAsia="仿宋" w:hAnsi="仿宋" w:hint="eastAsia"/>
                <w:b/>
                <w:szCs w:val="21"/>
              </w:rPr>
              <w:t>卫生</w:t>
            </w:r>
          </w:p>
        </w:tc>
        <w:tc>
          <w:tcPr>
            <w:tcW w:w="808" w:type="dxa"/>
            <w:vAlign w:val="center"/>
          </w:tcPr>
          <w:p w:rsidR="00031083" w:rsidRDefault="00031083">
            <w:pPr>
              <w:jc w:val="center"/>
              <w:rPr>
                <w:rFonts w:ascii="仿宋" w:eastAsia="仿宋" w:hAnsi="仿宋"/>
                <w:b/>
                <w:szCs w:val="21"/>
              </w:rPr>
            </w:pPr>
            <w:r>
              <w:rPr>
                <w:rFonts w:ascii="仿宋" w:eastAsia="仿宋" w:hAnsi="仿宋" w:hint="eastAsia"/>
                <w:b/>
                <w:szCs w:val="21"/>
              </w:rPr>
              <w:t>服务</w:t>
            </w:r>
          </w:p>
        </w:tc>
      </w:tr>
      <w:tr w:rsidR="00F55A7A">
        <w:trPr>
          <w:trHeight w:val="721"/>
          <w:jc w:val="center"/>
        </w:trPr>
        <w:tc>
          <w:tcPr>
            <w:tcW w:w="1639" w:type="dxa"/>
            <w:shd w:val="clear" w:color="auto" w:fill="auto"/>
            <w:vAlign w:val="center"/>
          </w:tcPr>
          <w:p w:rsidR="00F55A7A" w:rsidRDefault="00836FF9">
            <w:pPr>
              <w:spacing w:line="340" w:lineRule="atLeast"/>
              <w:jc w:val="center"/>
              <w:rPr>
                <w:rFonts w:ascii="仿宋" w:eastAsia="仿宋" w:hAnsi="仿宋"/>
                <w:b/>
                <w:color w:val="000000"/>
                <w:szCs w:val="21"/>
              </w:rPr>
            </w:pPr>
            <w:r>
              <w:rPr>
                <w:rFonts w:ascii="仿宋" w:eastAsia="仿宋" w:hAnsi="仿宋" w:hint="eastAsia"/>
                <w:b/>
                <w:color w:val="000000"/>
                <w:szCs w:val="21"/>
              </w:rPr>
              <w:t>好管家（汉中门）餐饮</w:t>
            </w:r>
          </w:p>
        </w:tc>
        <w:tc>
          <w:tcPr>
            <w:tcW w:w="2129" w:type="dxa"/>
            <w:shd w:val="clear" w:color="auto" w:fill="auto"/>
            <w:vAlign w:val="center"/>
          </w:tcPr>
          <w:p w:rsidR="00F55A7A" w:rsidRDefault="00836FF9">
            <w:pPr>
              <w:spacing w:line="340" w:lineRule="atLeast"/>
              <w:rPr>
                <w:rFonts w:ascii="仿宋" w:eastAsia="仿宋" w:hAnsi="仿宋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汉中门校区食堂</w:t>
            </w:r>
          </w:p>
        </w:tc>
        <w:tc>
          <w:tcPr>
            <w:tcW w:w="896" w:type="dxa"/>
            <w:shd w:val="clear" w:color="auto" w:fill="D9D9D9"/>
            <w:vAlign w:val="center"/>
          </w:tcPr>
          <w:p w:rsidR="00F55A7A" w:rsidRDefault="00836FF9">
            <w:pPr>
              <w:spacing w:line="340" w:lineRule="atLeast"/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92.0</w:t>
            </w:r>
          </w:p>
        </w:tc>
        <w:tc>
          <w:tcPr>
            <w:tcW w:w="666" w:type="dxa"/>
            <w:vAlign w:val="center"/>
          </w:tcPr>
          <w:p w:rsidR="00F55A7A" w:rsidRDefault="00836FF9">
            <w:pPr>
              <w:spacing w:line="340" w:lineRule="atLeast"/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87.0</w:t>
            </w:r>
          </w:p>
        </w:tc>
        <w:tc>
          <w:tcPr>
            <w:tcW w:w="852" w:type="dxa"/>
            <w:vAlign w:val="center"/>
          </w:tcPr>
          <w:p w:rsidR="00F55A7A" w:rsidRDefault="00836FF9">
            <w:pPr>
              <w:spacing w:line="340" w:lineRule="atLeast"/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97.0</w:t>
            </w:r>
          </w:p>
        </w:tc>
        <w:tc>
          <w:tcPr>
            <w:tcW w:w="710" w:type="dxa"/>
            <w:vAlign w:val="center"/>
          </w:tcPr>
          <w:p w:rsidR="00F55A7A" w:rsidRDefault="00836FF9">
            <w:pPr>
              <w:spacing w:line="340" w:lineRule="atLeast"/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92.0</w:t>
            </w:r>
          </w:p>
        </w:tc>
        <w:tc>
          <w:tcPr>
            <w:tcW w:w="808" w:type="dxa"/>
            <w:vAlign w:val="center"/>
          </w:tcPr>
          <w:p w:rsidR="00F55A7A" w:rsidRDefault="00836FF9">
            <w:pPr>
              <w:spacing w:line="340" w:lineRule="atLeast"/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92.0</w:t>
            </w:r>
          </w:p>
        </w:tc>
      </w:tr>
      <w:tr w:rsidR="00F55A7A">
        <w:trPr>
          <w:trHeight w:val="766"/>
          <w:jc w:val="center"/>
        </w:trPr>
        <w:tc>
          <w:tcPr>
            <w:tcW w:w="1639" w:type="dxa"/>
            <w:shd w:val="clear" w:color="auto" w:fill="auto"/>
            <w:vAlign w:val="center"/>
          </w:tcPr>
          <w:p w:rsidR="00F55A7A" w:rsidRDefault="00836FF9">
            <w:pPr>
              <w:tabs>
                <w:tab w:val="left" w:pos="720"/>
              </w:tabs>
              <w:spacing w:line="340" w:lineRule="atLeast"/>
              <w:jc w:val="center"/>
              <w:rPr>
                <w:rFonts w:ascii="仿宋" w:eastAsia="仿宋" w:hAnsi="仿宋"/>
                <w:b/>
                <w:szCs w:val="21"/>
              </w:rPr>
            </w:pPr>
            <w:r>
              <w:rPr>
                <w:rFonts w:ascii="仿宋" w:eastAsia="仿宋" w:hAnsi="仿宋" w:hint="eastAsia"/>
                <w:b/>
                <w:szCs w:val="21"/>
              </w:rPr>
              <w:t>好管家（西）餐饮</w:t>
            </w:r>
          </w:p>
        </w:tc>
        <w:tc>
          <w:tcPr>
            <w:tcW w:w="2129" w:type="dxa"/>
            <w:shd w:val="clear" w:color="auto" w:fill="auto"/>
            <w:vAlign w:val="center"/>
          </w:tcPr>
          <w:p w:rsidR="00F55A7A" w:rsidRDefault="00836FF9">
            <w:pPr>
              <w:spacing w:line="340" w:lineRule="atLeast"/>
              <w:rPr>
                <w:rFonts w:ascii="仿宋" w:eastAsia="仿宋" w:hAnsi="仿宋"/>
                <w:szCs w:val="21"/>
              </w:rPr>
            </w:pPr>
            <w:proofErr w:type="gramStart"/>
            <w:r>
              <w:rPr>
                <w:rFonts w:ascii="仿宋" w:eastAsia="仿宋" w:hAnsi="仿宋" w:hint="eastAsia"/>
                <w:szCs w:val="21"/>
              </w:rPr>
              <w:t>一</w:t>
            </w:r>
            <w:proofErr w:type="gramEnd"/>
            <w:r>
              <w:rPr>
                <w:rFonts w:ascii="仿宋" w:eastAsia="仿宋" w:hAnsi="仿宋" w:hint="eastAsia"/>
                <w:szCs w:val="21"/>
              </w:rPr>
              <w:t>食堂一楼西侧</w:t>
            </w:r>
          </w:p>
        </w:tc>
        <w:tc>
          <w:tcPr>
            <w:tcW w:w="896" w:type="dxa"/>
            <w:shd w:val="clear" w:color="auto" w:fill="D9D9D9"/>
            <w:vAlign w:val="center"/>
          </w:tcPr>
          <w:p w:rsidR="00F55A7A" w:rsidRDefault="00836FF9">
            <w:pPr>
              <w:spacing w:line="340" w:lineRule="atLeast"/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82.5</w:t>
            </w:r>
            <w:r>
              <w:rPr>
                <w:rFonts w:ascii="仿宋" w:eastAsia="仿宋" w:hAnsi="仿宋" w:cs="仿宋"/>
                <w:szCs w:val="21"/>
              </w:rPr>
              <w:t xml:space="preserve">                                 </w:t>
            </w:r>
          </w:p>
        </w:tc>
        <w:tc>
          <w:tcPr>
            <w:tcW w:w="666" w:type="dxa"/>
            <w:vAlign w:val="center"/>
          </w:tcPr>
          <w:p w:rsidR="00F55A7A" w:rsidRDefault="00836FF9">
            <w:pPr>
              <w:spacing w:line="340" w:lineRule="atLeast"/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93.0</w:t>
            </w:r>
          </w:p>
        </w:tc>
        <w:tc>
          <w:tcPr>
            <w:tcW w:w="852" w:type="dxa"/>
            <w:vAlign w:val="center"/>
          </w:tcPr>
          <w:p w:rsidR="00F55A7A" w:rsidRDefault="00836FF9">
            <w:pPr>
              <w:spacing w:line="340" w:lineRule="atLeast"/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70.0</w:t>
            </w:r>
          </w:p>
        </w:tc>
        <w:tc>
          <w:tcPr>
            <w:tcW w:w="710" w:type="dxa"/>
            <w:vAlign w:val="center"/>
          </w:tcPr>
          <w:p w:rsidR="00F55A7A" w:rsidRDefault="00836FF9">
            <w:pPr>
              <w:spacing w:line="340" w:lineRule="atLeast"/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77.0</w:t>
            </w:r>
          </w:p>
        </w:tc>
        <w:tc>
          <w:tcPr>
            <w:tcW w:w="808" w:type="dxa"/>
            <w:vAlign w:val="center"/>
          </w:tcPr>
          <w:p w:rsidR="00F55A7A" w:rsidRDefault="00836FF9">
            <w:pPr>
              <w:spacing w:line="340" w:lineRule="atLeast"/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90.0</w:t>
            </w:r>
          </w:p>
        </w:tc>
      </w:tr>
      <w:tr w:rsidR="00F55A7A">
        <w:trPr>
          <w:trHeight w:val="641"/>
          <w:jc w:val="center"/>
        </w:trPr>
        <w:tc>
          <w:tcPr>
            <w:tcW w:w="1639" w:type="dxa"/>
            <w:shd w:val="clear" w:color="auto" w:fill="auto"/>
            <w:vAlign w:val="center"/>
          </w:tcPr>
          <w:p w:rsidR="00F55A7A" w:rsidRDefault="00836FF9">
            <w:pPr>
              <w:tabs>
                <w:tab w:val="left" w:pos="720"/>
              </w:tabs>
              <w:spacing w:line="340" w:lineRule="atLeast"/>
              <w:jc w:val="center"/>
              <w:rPr>
                <w:rFonts w:ascii="仿宋" w:eastAsia="仿宋" w:hAnsi="仿宋"/>
                <w:b/>
                <w:szCs w:val="21"/>
              </w:rPr>
            </w:pPr>
            <w:bookmarkStart w:id="1" w:name="_Hlk533018938"/>
            <w:r>
              <w:rPr>
                <w:rFonts w:ascii="仿宋" w:eastAsia="仿宋" w:hAnsi="仿宋" w:hint="eastAsia"/>
                <w:b/>
                <w:szCs w:val="21"/>
              </w:rPr>
              <w:t>好管家（东）餐饮</w:t>
            </w:r>
            <w:bookmarkEnd w:id="1"/>
          </w:p>
        </w:tc>
        <w:tc>
          <w:tcPr>
            <w:tcW w:w="2129" w:type="dxa"/>
            <w:shd w:val="clear" w:color="auto" w:fill="auto"/>
            <w:vAlign w:val="center"/>
          </w:tcPr>
          <w:p w:rsidR="00F55A7A" w:rsidRDefault="00836FF9">
            <w:pPr>
              <w:spacing w:line="340" w:lineRule="atLeast"/>
              <w:rPr>
                <w:rFonts w:ascii="仿宋" w:eastAsia="仿宋" w:hAnsi="仿宋"/>
                <w:szCs w:val="21"/>
              </w:rPr>
            </w:pPr>
            <w:proofErr w:type="gramStart"/>
            <w:r>
              <w:rPr>
                <w:rFonts w:ascii="仿宋" w:eastAsia="仿宋" w:hAnsi="仿宋" w:hint="eastAsia"/>
                <w:szCs w:val="21"/>
              </w:rPr>
              <w:t>一</w:t>
            </w:r>
            <w:proofErr w:type="gramEnd"/>
            <w:r>
              <w:rPr>
                <w:rFonts w:ascii="仿宋" w:eastAsia="仿宋" w:hAnsi="仿宋" w:hint="eastAsia"/>
                <w:szCs w:val="21"/>
              </w:rPr>
              <w:t>食堂一楼东</w:t>
            </w:r>
          </w:p>
        </w:tc>
        <w:tc>
          <w:tcPr>
            <w:tcW w:w="896" w:type="dxa"/>
            <w:shd w:val="clear" w:color="auto" w:fill="D9D9D9"/>
            <w:vAlign w:val="center"/>
          </w:tcPr>
          <w:p w:rsidR="00F55A7A" w:rsidRDefault="00836FF9">
            <w:pPr>
              <w:spacing w:line="340" w:lineRule="atLeast"/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87.4</w:t>
            </w:r>
          </w:p>
        </w:tc>
        <w:tc>
          <w:tcPr>
            <w:tcW w:w="666" w:type="dxa"/>
            <w:vAlign w:val="center"/>
          </w:tcPr>
          <w:p w:rsidR="00F55A7A" w:rsidRDefault="00836FF9">
            <w:pPr>
              <w:spacing w:line="340" w:lineRule="atLeast"/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91.9</w:t>
            </w:r>
          </w:p>
        </w:tc>
        <w:tc>
          <w:tcPr>
            <w:tcW w:w="852" w:type="dxa"/>
            <w:vAlign w:val="center"/>
          </w:tcPr>
          <w:p w:rsidR="00F55A7A" w:rsidRDefault="00836FF9">
            <w:pPr>
              <w:spacing w:line="340" w:lineRule="atLeast"/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76.8</w:t>
            </w:r>
          </w:p>
        </w:tc>
        <w:tc>
          <w:tcPr>
            <w:tcW w:w="710" w:type="dxa"/>
            <w:vAlign w:val="center"/>
          </w:tcPr>
          <w:p w:rsidR="00F55A7A" w:rsidRDefault="00836FF9">
            <w:pPr>
              <w:spacing w:line="340" w:lineRule="atLeast"/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85.9</w:t>
            </w:r>
          </w:p>
        </w:tc>
        <w:tc>
          <w:tcPr>
            <w:tcW w:w="808" w:type="dxa"/>
            <w:vAlign w:val="center"/>
          </w:tcPr>
          <w:p w:rsidR="00F55A7A" w:rsidRDefault="00836FF9">
            <w:pPr>
              <w:spacing w:line="340" w:lineRule="atLeast"/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95.0</w:t>
            </w:r>
          </w:p>
        </w:tc>
      </w:tr>
      <w:tr w:rsidR="00F55A7A">
        <w:trPr>
          <w:trHeight w:val="741"/>
          <w:jc w:val="center"/>
        </w:trPr>
        <w:tc>
          <w:tcPr>
            <w:tcW w:w="1639" w:type="dxa"/>
            <w:shd w:val="clear" w:color="auto" w:fill="auto"/>
            <w:vAlign w:val="center"/>
          </w:tcPr>
          <w:p w:rsidR="00F55A7A" w:rsidRDefault="00836FF9">
            <w:pPr>
              <w:tabs>
                <w:tab w:val="left" w:pos="720"/>
              </w:tabs>
              <w:spacing w:line="340" w:lineRule="atLeast"/>
              <w:jc w:val="center"/>
              <w:rPr>
                <w:rFonts w:ascii="仿宋" w:eastAsia="仿宋" w:hAnsi="仿宋"/>
                <w:b/>
                <w:szCs w:val="21"/>
              </w:rPr>
            </w:pPr>
            <w:r>
              <w:rPr>
                <w:rFonts w:ascii="仿宋" w:eastAsia="仿宋" w:hAnsi="仿宋" w:hint="eastAsia"/>
                <w:b/>
                <w:szCs w:val="21"/>
              </w:rPr>
              <w:t>荣邦餐饮</w:t>
            </w:r>
          </w:p>
        </w:tc>
        <w:tc>
          <w:tcPr>
            <w:tcW w:w="2129" w:type="dxa"/>
            <w:shd w:val="clear" w:color="auto" w:fill="auto"/>
            <w:vAlign w:val="center"/>
          </w:tcPr>
          <w:p w:rsidR="00F55A7A" w:rsidRDefault="00836FF9">
            <w:pPr>
              <w:spacing w:line="340" w:lineRule="atLeast"/>
              <w:rPr>
                <w:rFonts w:ascii="仿宋" w:eastAsia="仿宋" w:hAnsi="仿宋"/>
                <w:szCs w:val="21"/>
              </w:rPr>
            </w:pPr>
            <w:proofErr w:type="gramStart"/>
            <w:r>
              <w:rPr>
                <w:rFonts w:ascii="仿宋" w:eastAsia="仿宋" w:hAnsi="仿宋" w:hint="eastAsia"/>
                <w:szCs w:val="21"/>
              </w:rPr>
              <w:t>一</w:t>
            </w:r>
            <w:proofErr w:type="gramEnd"/>
            <w:r>
              <w:rPr>
                <w:rFonts w:ascii="仿宋" w:eastAsia="仿宋" w:hAnsi="仿宋" w:hint="eastAsia"/>
                <w:szCs w:val="21"/>
              </w:rPr>
              <w:t>食堂三楼整层</w:t>
            </w:r>
          </w:p>
        </w:tc>
        <w:tc>
          <w:tcPr>
            <w:tcW w:w="896" w:type="dxa"/>
            <w:shd w:val="clear" w:color="auto" w:fill="D9D9D9"/>
            <w:vAlign w:val="center"/>
          </w:tcPr>
          <w:p w:rsidR="00F55A7A" w:rsidRDefault="00836FF9">
            <w:pPr>
              <w:spacing w:line="340" w:lineRule="atLeast"/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84.6</w:t>
            </w:r>
          </w:p>
        </w:tc>
        <w:tc>
          <w:tcPr>
            <w:tcW w:w="666" w:type="dxa"/>
            <w:vAlign w:val="center"/>
          </w:tcPr>
          <w:p w:rsidR="00F55A7A" w:rsidRDefault="00836FF9">
            <w:pPr>
              <w:spacing w:line="340" w:lineRule="atLeast"/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92.9</w:t>
            </w:r>
          </w:p>
        </w:tc>
        <w:tc>
          <w:tcPr>
            <w:tcW w:w="852" w:type="dxa"/>
            <w:vAlign w:val="center"/>
          </w:tcPr>
          <w:p w:rsidR="00F55A7A" w:rsidRDefault="00836FF9">
            <w:pPr>
              <w:spacing w:line="340" w:lineRule="atLeast"/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62.6</w:t>
            </w:r>
          </w:p>
        </w:tc>
        <w:tc>
          <w:tcPr>
            <w:tcW w:w="710" w:type="dxa"/>
            <w:vAlign w:val="center"/>
          </w:tcPr>
          <w:p w:rsidR="00F55A7A" w:rsidRDefault="00836FF9">
            <w:pPr>
              <w:spacing w:line="340" w:lineRule="atLeast"/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88.9</w:t>
            </w:r>
          </w:p>
        </w:tc>
        <w:tc>
          <w:tcPr>
            <w:tcW w:w="808" w:type="dxa"/>
            <w:vAlign w:val="center"/>
          </w:tcPr>
          <w:p w:rsidR="00F55A7A" w:rsidRDefault="00836FF9">
            <w:pPr>
              <w:spacing w:line="340" w:lineRule="atLeast"/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93.9</w:t>
            </w:r>
          </w:p>
        </w:tc>
      </w:tr>
      <w:tr w:rsidR="00F55A7A">
        <w:trPr>
          <w:trHeight w:val="579"/>
          <w:jc w:val="center"/>
        </w:trPr>
        <w:tc>
          <w:tcPr>
            <w:tcW w:w="1639" w:type="dxa"/>
            <w:shd w:val="clear" w:color="auto" w:fill="auto"/>
            <w:vAlign w:val="center"/>
          </w:tcPr>
          <w:p w:rsidR="00F55A7A" w:rsidRDefault="00836FF9">
            <w:pPr>
              <w:spacing w:line="340" w:lineRule="atLeast"/>
              <w:jc w:val="center"/>
              <w:rPr>
                <w:rFonts w:ascii="仿宋" w:eastAsia="仿宋" w:hAnsi="仿宋"/>
                <w:b/>
                <w:szCs w:val="21"/>
              </w:rPr>
            </w:pPr>
            <w:bookmarkStart w:id="2" w:name="_Hlk533018384"/>
            <w:r>
              <w:rPr>
                <w:rFonts w:ascii="仿宋" w:eastAsia="仿宋" w:hAnsi="仿宋" w:hint="eastAsia"/>
                <w:b/>
                <w:szCs w:val="21"/>
              </w:rPr>
              <w:t>羽莹餐饮</w:t>
            </w:r>
            <w:bookmarkEnd w:id="2"/>
          </w:p>
        </w:tc>
        <w:tc>
          <w:tcPr>
            <w:tcW w:w="2129" w:type="dxa"/>
            <w:shd w:val="clear" w:color="auto" w:fill="auto"/>
            <w:vAlign w:val="center"/>
          </w:tcPr>
          <w:p w:rsidR="00F55A7A" w:rsidRDefault="00836FF9">
            <w:pPr>
              <w:spacing w:line="340" w:lineRule="atLeast"/>
              <w:rPr>
                <w:rFonts w:ascii="仿宋" w:eastAsia="仿宋" w:hAnsi="仿宋"/>
                <w:szCs w:val="21"/>
              </w:rPr>
            </w:pPr>
            <w:proofErr w:type="gramStart"/>
            <w:r>
              <w:rPr>
                <w:rFonts w:ascii="仿宋" w:eastAsia="仿宋" w:hAnsi="仿宋" w:hint="eastAsia"/>
                <w:szCs w:val="21"/>
              </w:rPr>
              <w:t>一</w:t>
            </w:r>
            <w:proofErr w:type="gramEnd"/>
            <w:r>
              <w:rPr>
                <w:rFonts w:ascii="仿宋" w:eastAsia="仿宋" w:hAnsi="仿宋" w:hint="eastAsia"/>
                <w:szCs w:val="21"/>
              </w:rPr>
              <w:t>食堂二楼整层</w:t>
            </w:r>
          </w:p>
        </w:tc>
        <w:tc>
          <w:tcPr>
            <w:tcW w:w="896" w:type="dxa"/>
            <w:shd w:val="clear" w:color="auto" w:fill="D9D9D9"/>
            <w:vAlign w:val="center"/>
          </w:tcPr>
          <w:p w:rsidR="00F55A7A" w:rsidRDefault="00836FF9">
            <w:pPr>
              <w:spacing w:line="340" w:lineRule="atLeast"/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84.6</w:t>
            </w:r>
          </w:p>
        </w:tc>
        <w:tc>
          <w:tcPr>
            <w:tcW w:w="666" w:type="dxa"/>
            <w:vAlign w:val="center"/>
          </w:tcPr>
          <w:p w:rsidR="00F55A7A" w:rsidRDefault="00836FF9">
            <w:pPr>
              <w:spacing w:line="340" w:lineRule="atLeast"/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99.0</w:t>
            </w:r>
          </w:p>
        </w:tc>
        <w:tc>
          <w:tcPr>
            <w:tcW w:w="852" w:type="dxa"/>
            <w:vAlign w:val="center"/>
          </w:tcPr>
          <w:p w:rsidR="00F55A7A" w:rsidRDefault="00836FF9">
            <w:pPr>
              <w:spacing w:line="340" w:lineRule="atLeast"/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66.3</w:t>
            </w:r>
          </w:p>
        </w:tc>
        <w:tc>
          <w:tcPr>
            <w:tcW w:w="710" w:type="dxa"/>
            <w:vAlign w:val="center"/>
          </w:tcPr>
          <w:p w:rsidR="00F55A7A" w:rsidRDefault="00836FF9">
            <w:pPr>
              <w:spacing w:line="340" w:lineRule="atLeast"/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80.0</w:t>
            </w:r>
          </w:p>
        </w:tc>
        <w:tc>
          <w:tcPr>
            <w:tcW w:w="808" w:type="dxa"/>
            <w:vAlign w:val="center"/>
          </w:tcPr>
          <w:p w:rsidR="00F55A7A" w:rsidRDefault="00836FF9">
            <w:pPr>
              <w:spacing w:line="340" w:lineRule="atLeast"/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92.9</w:t>
            </w:r>
          </w:p>
        </w:tc>
      </w:tr>
      <w:tr w:rsidR="00F55A7A">
        <w:trPr>
          <w:trHeight w:val="579"/>
          <w:jc w:val="center"/>
        </w:trPr>
        <w:tc>
          <w:tcPr>
            <w:tcW w:w="1639" w:type="dxa"/>
            <w:shd w:val="clear" w:color="auto" w:fill="auto"/>
            <w:vAlign w:val="center"/>
          </w:tcPr>
          <w:p w:rsidR="00F55A7A" w:rsidRDefault="00836FF9">
            <w:pPr>
              <w:spacing w:line="340" w:lineRule="atLeast"/>
              <w:jc w:val="center"/>
              <w:rPr>
                <w:rFonts w:ascii="仿宋" w:eastAsia="仿宋" w:hAnsi="仿宋"/>
                <w:b/>
                <w:szCs w:val="21"/>
              </w:rPr>
            </w:pPr>
            <w:r>
              <w:rPr>
                <w:rFonts w:ascii="仿宋" w:eastAsia="仿宋" w:hAnsi="仿宋" w:hint="eastAsia"/>
                <w:b/>
                <w:szCs w:val="21"/>
              </w:rPr>
              <w:t>华睿园餐饮</w:t>
            </w:r>
          </w:p>
        </w:tc>
        <w:tc>
          <w:tcPr>
            <w:tcW w:w="2129" w:type="dxa"/>
            <w:shd w:val="clear" w:color="auto" w:fill="auto"/>
            <w:vAlign w:val="center"/>
          </w:tcPr>
          <w:p w:rsidR="00F55A7A" w:rsidRDefault="00836FF9">
            <w:pPr>
              <w:spacing w:line="340" w:lineRule="atLeast"/>
              <w:rPr>
                <w:rFonts w:ascii="仿宋" w:eastAsia="仿宋" w:hAnsi="仿宋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二食堂一楼整层</w:t>
            </w:r>
          </w:p>
        </w:tc>
        <w:tc>
          <w:tcPr>
            <w:tcW w:w="896" w:type="dxa"/>
            <w:shd w:val="clear" w:color="auto" w:fill="D9D9D9"/>
            <w:vAlign w:val="center"/>
          </w:tcPr>
          <w:p w:rsidR="00F55A7A" w:rsidRDefault="00836FF9">
            <w:pPr>
              <w:spacing w:line="340" w:lineRule="atLeast"/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73.0</w:t>
            </w:r>
          </w:p>
        </w:tc>
        <w:tc>
          <w:tcPr>
            <w:tcW w:w="666" w:type="dxa"/>
            <w:vAlign w:val="center"/>
          </w:tcPr>
          <w:p w:rsidR="00F55A7A" w:rsidRDefault="00836FF9">
            <w:pPr>
              <w:spacing w:line="340" w:lineRule="atLeast"/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85.0</w:t>
            </w:r>
          </w:p>
        </w:tc>
        <w:tc>
          <w:tcPr>
            <w:tcW w:w="852" w:type="dxa"/>
            <w:vAlign w:val="center"/>
          </w:tcPr>
          <w:p w:rsidR="00F55A7A" w:rsidRDefault="00836FF9">
            <w:pPr>
              <w:spacing w:line="340" w:lineRule="atLeast"/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64.0</w:t>
            </w:r>
          </w:p>
        </w:tc>
        <w:tc>
          <w:tcPr>
            <w:tcW w:w="710" w:type="dxa"/>
            <w:vAlign w:val="center"/>
          </w:tcPr>
          <w:p w:rsidR="00F55A7A" w:rsidRDefault="00836FF9">
            <w:pPr>
              <w:spacing w:line="340" w:lineRule="atLeast"/>
              <w:jc w:val="center"/>
              <w:rPr>
                <w:rFonts w:ascii="仿宋" w:eastAsia="仿宋" w:hAnsi="仿宋" w:cs="仿宋"/>
                <w:szCs w:val="21"/>
              </w:rPr>
            </w:pPr>
            <w:bookmarkStart w:id="3" w:name="_GoBack"/>
            <w:bookmarkEnd w:id="3"/>
            <w:r>
              <w:rPr>
                <w:rFonts w:ascii="仿宋" w:eastAsia="仿宋" w:hAnsi="仿宋" w:cs="仿宋" w:hint="eastAsia"/>
                <w:szCs w:val="21"/>
              </w:rPr>
              <w:t>62.0</w:t>
            </w:r>
          </w:p>
        </w:tc>
        <w:tc>
          <w:tcPr>
            <w:tcW w:w="808" w:type="dxa"/>
            <w:vAlign w:val="center"/>
          </w:tcPr>
          <w:p w:rsidR="00F55A7A" w:rsidRDefault="00836FF9">
            <w:pPr>
              <w:spacing w:line="340" w:lineRule="atLeast"/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81.0</w:t>
            </w:r>
          </w:p>
        </w:tc>
      </w:tr>
      <w:tr w:rsidR="00F55A7A">
        <w:trPr>
          <w:trHeight w:val="579"/>
          <w:jc w:val="center"/>
        </w:trPr>
        <w:tc>
          <w:tcPr>
            <w:tcW w:w="1639" w:type="dxa"/>
            <w:shd w:val="clear" w:color="auto" w:fill="auto"/>
            <w:vAlign w:val="center"/>
          </w:tcPr>
          <w:p w:rsidR="00F55A7A" w:rsidRDefault="00836FF9">
            <w:pPr>
              <w:spacing w:line="340" w:lineRule="atLeast"/>
              <w:jc w:val="center"/>
              <w:rPr>
                <w:rFonts w:ascii="仿宋" w:eastAsia="仿宋" w:hAnsi="仿宋"/>
                <w:b/>
                <w:szCs w:val="21"/>
              </w:rPr>
            </w:pPr>
            <w:r>
              <w:rPr>
                <w:rFonts w:ascii="仿宋" w:eastAsia="仿宋" w:hAnsi="仿宋" w:hint="eastAsia"/>
                <w:b/>
                <w:szCs w:val="21"/>
              </w:rPr>
              <w:t>丰久鸿餐饮</w:t>
            </w:r>
          </w:p>
        </w:tc>
        <w:tc>
          <w:tcPr>
            <w:tcW w:w="2129" w:type="dxa"/>
            <w:shd w:val="clear" w:color="auto" w:fill="auto"/>
            <w:vAlign w:val="center"/>
          </w:tcPr>
          <w:p w:rsidR="00F55A7A" w:rsidRDefault="00836FF9">
            <w:pPr>
              <w:spacing w:line="340" w:lineRule="atLeast"/>
              <w:rPr>
                <w:rFonts w:ascii="仿宋" w:eastAsia="仿宋" w:hAnsi="仿宋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二食堂二楼整层</w:t>
            </w:r>
          </w:p>
        </w:tc>
        <w:tc>
          <w:tcPr>
            <w:tcW w:w="896" w:type="dxa"/>
            <w:shd w:val="clear" w:color="auto" w:fill="D9D9D9"/>
            <w:vAlign w:val="center"/>
          </w:tcPr>
          <w:p w:rsidR="00F55A7A" w:rsidRDefault="00836FF9">
            <w:pPr>
              <w:spacing w:line="340" w:lineRule="atLeast"/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81.3</w:t>
            </w:r>
          </w:p>
        </w:tc>
        <w:tc>
          <w:tcPr>
            <w:tcW w:w="666" w:type="dxa"/>
            <w:vAlign w:val="center"/>
          </w:tcPr>
          <w:p w:rsidR="00F55A7A" w:rsidRPr="00A4707A" w:rsidRDefault="00836FF9">
            <w:pPr>
              <w:spacing w:line="340" w:lineRule="atLeast"/>
              <w:jc w:val="center"/>
              <w:rPr>
                <w:rFonts w:ascii="仿宋" w:eastAsia="仿宋" w:hAnsi="仿宋" w:cs="仿宋"/>
                <w:szCs w:val="21"/>
              </w:rPr>
            </w:pPr>
            <w:r w:rsidRPr="00A4707A">
              <w:rPr>
                <w:rFonts w:ascii="仿宋" w:eastAsia="仿宋" w:hAnsi="仿宋" w:cs="仿宋" w:hint="eastAsia"/>
                <w:szCs w:val="21"/>
              </w:rPr>
              <w:t>84.0</w:t>
            </w:r>
          </w:p>
        </w:tc>
        <w:tc>
          <w:tcPr>
            <w:tcW w:w="852" w:type="dxa"/>
            <w:vAlign w:val="center"/>
          </w:tcPr>
          <w:p w:rsidR="00F55A7A" w:rsidRPr="00A4707A" w:rsidRDefault="00836FF9">
            <w:pPr>
              <w:spacing w:line="340" w:lineRule="atLeast"/>
              <w:jc w:val="center"/>
              <w:rPr>
                <w:rFonts w:ascii="仿宋" w:eastAsia="仿宋" w:hAnsi="仿宋" w:cs="仿宋"/>
                <w:szCs w:val="21"/>
              </w:rPr>
            </w:pPr>
            <w:r w:rsidRPr="00A4707A">
              <w:rPr>
                <w:rFonts w:ascii="仿宋" w:eastAsia="仿宋" w:hAnsi="仿宋" w:cs="仿宋" w:hint="eastAsia"/>
                <w:szCs w:val="21"/>
              </w:rPr>
              <w:t>72.0</w:t>
            </w:r>
          </w:p>
        </w:tc>
        <w:tc>
          <w:tcPr>
            <w:tcW w:w="710" w:type="dxa"/>
            <w:vAlign w:val="center"/>
          </w:tcPr>
          <w:p w:rsidR="00F55A7A" w:rsidRPr="00A4707A" w:rsidRDefault="00836FF9">
            <w:pPr>
              <w:spacing w:line="340" w:lineRule="atLeast"/>
              <w:jc w:val="center"/>
              <w:rPr>
                <w:rFonts w:ascii="仿宋" w:eastAsia="仿宋" w:hAnsi="仿宋" w:cs="仿宋"/>
                <w:szCs w:val="21"/>
              </w:rPr>
            </w:pPr>
            <w:r w:rsidRPr="00A4707A">
              <w:rPr>
                <w:rFonts w:ascii="仿宋" w:eastAsia="仿宋" w:hAnsi="仿宋" w:cs="仿宋" w:hint="eastAsia"/>
                <w:szCs w:val="21"/>
              </w:rPr>
              <w:t>75.0</w:t>
            </w:r>
          </w:p>
        </w:tc>
        <w:tc>
          <w:tcPr>
            <w:tcW w:w="808" w:type="dxa"/>
            <w:vAlign w:val="center"/>
          </w:tcPr>
          <w:p w:rsidR="00F55A7A" w:rsidRPr="00A4707A" w:rsidRDefault="00836FF9">
            <w:pPr>
              <w:spacing w:line="340" w:lineRule="atLeast"/>
              <w:jc w:val="center"/>
              <w:rPr>
                <w:rFonts w:ascii="仿宋" w:eastAsia="仿宋" w:hAnsi="仿宋" w:cs="仿宋"/>
                <w:szCs w:val="21"/>
              </w:rPr>
            </w:pPr>
            <w:r w:rsidRPr="00A4707A">
              <w:rPr>
                <w:rFonts w:ascii="仿宋" w:eastAsia="仿宋" w:hAnsi="仿宋" w:cs="仿宋" w:hint="eastAsia"/>
                <w:szCs w:val="21"/>
              </w:rPr>
              <w:t>94.0</w:t>
            </w:r>
          </w:p>
        </w:tc>
      </w:tr>
      <w:tr w:rsidR="00F55A7A">
        <w:trPr>
          <w:trHeight w:val="579"/>
          <w:jc w:val="center"/>
        </w:trPr>
        <w:tc>
          <w:tcPr>
            <w:tcW w:w="1639" w:type="dxa"/>
            <w:shd w:val="clear" w:color="auto" w:fill="auto"/>
            <w:vAlign w:val="center"/>
          </w:tcPr>
          <w:p w:rsidR="00F55A7A" w:rsidRDefault="00836FF9">
            <w:pPr>
              <w:spacing w:line="340" w:lineRule="atLeast"/>
              <w:jc w:val="center"/>
              <w:rPr>
                <w:rFonts w:ascii="仿宋" w:eastAsia="仿宋" w:hAnsi="仿宋"/>
                <w:b/>
                <w:szCs w:val="21"/>
              </w:rPr>
            </w:pPr>
            <w:r>
              <w:rPr>
                <w:rFonts w:ascii="仿宋" w:eastAsia="仿宋" w:hAnsi="仿宋" w:hint="eastAsia"/>
                <w:b/>
                <w:szCs w:val="21"/>
              </w:rPr>
              <w:t>民族餐厅</w:t>
            </w:r>
          </w:p>
        </w:tc>
        <w:tc>
          <w:tcPr>
            <w:tcW w:w="2129" w:type="dxa"/>
            <w:shd w:val="clear" w:color="auto" w:fill="auto"/>
            <w:vAlign w:val="center"/>
          </w:tcPr>
          <w:p w:rsidR="00F55A7A" w:rsidRDefault="00836FF9">
            <w:pPr>
              <w:spacing w:line="340" w:lineRule="atLeast"/>
              <w:rPr>
                <w:rFonts w:ascii="仿宋" w:eastAsia="仿宋" w:hAnsi="仿宋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二食堂三楼</w:t>
            </w:r>
          </w:p>
        </w:tc>
        <w:tc>
          <w:tcPr>
            <w:tcW w:w="896" w:type="dxa"/>
            <w:shd w:val="clear" w:color="auto" w:fill="D9D9D9"/>
            <w:vAlign w:val="center"/>
          </w:tcPr>
          <w:p w:rsidR="00F55A7A" w:rsidRDefault="00836FF9">
            <w:pPr>
              <w:spacing w:line="340" w:lineRule="atLeast"/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98.0</w:t>
            </w:r>
          </w:p>
        </w:tc>
        <w:tc>
          <w:tcPr>
            <w:tcW w:w="666" w:type="dxa"/>
            <w:vAlign w:val="center"/>
          </w:tcPr>
          <w:p w:rsidR="00F55A7A" w:rsidRDefault="00836FF9">
            <w:pPr>
              <w:spacing w:line="340" w:lineRule="atLeast"/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98.0</w:t>
            </w:r>
          </w:p>
        </w:tc>
        <w:tc>
          <w:tcPr>
            <w:tcW w:w="852" w:type="dxa"/>
            <w:vAlign w:val="center"/>
          </w:tcPr>
          <w:p w:rsidR="00F55A7A" w:rsidRDefault="00836FF9">
            <w:pPr>
              <w:spacing w:line="340" w:lineRule="atLeast"/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94.0</w:t>
            </w:r>
          </w:p>
        </w:tc>
        <w:tc>
          <w:tcPr>
            <w:tcW w:w="710" w:type="dxa"/>
            <w:vAlign w:val="center"/>
          </w:tcPr>
          <w:p w:rsidR="00F55A7A" w:rsidRDefault="00836FF9">
            <w:pPr>
              <w:spacing w:line="340" w:lineRule="atLeast"/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100</w:t>
            </w:r>
          </w:p>
        </w:tc>
        <w:tc>
          <w:tcPr>
            <w:tcW w:w="808" w:type="dxa"/>
            <w:vAlign w:val="center"/>
          </w:tcPr>
          <w:p w:rsidR="00F55A7A" w:rsidRDefault="00836FF9">
            <w:pPr>
              <w:spacing w:line="340" w:lineRule="atLeast"/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100</w:t>
            </w:r>
          </w:p>
        </w:tc>
      </w:tr>
      <w:tr w:rsidR="00F55A7A">
        <w:trPr>
          <w:trHeight w:val="589"/>
          <w:jc w:val="center"/>
        </w:trPr>
        <w:tc>
          <w:tcPr>
            <w:tcW w:w="3768" w:type="dxa"/>
            <w:gridSpan w:val="2"/>
            <w:shd w:val="clear" w:color="auto" w:fill="auto"/>
            <w:vAlign w:val="center"/>
          </w:tcPr>
          <w:p w:rsidR="00F55A7A" w:rsidRDefault="00836FF9">
            <w:pPr>
              <w:spacing w:line="340" w:lineRule="atLeast"/>
              <w:jc w:val="center"/>
              <w:rPr>
                <w:rFonts w:ascii="仿宋" w:eastAsia="仿宋" w:hAnsi="仿宋"/>
                <w:szCs w:val="21"/>
              </w:rPr>
            </w:pPr>
            <w:r>
              <w:rPr>
                <w:rFonts w:ascii="仿宋" w:eastAsia="仿宋" w:hAnsi="仿宋" w:hint="eastAsia"/>
                <w:b/>
                <w:szCs w:val="21"/>
              </w:rPr>
              <w:t>平均满意率</w:t>
            </w:r>
          </w:p>
        </w:tc>
        <w:tc>
          <w:tcPr>
            <w:tcW w:w="896" w:type="dxa"/>
            <w:shd w:val="clear" w:color="auto" w:fill="F2F2F2"/>
            <w:vAlign w:val="center"/>
          </w:tcPr>
          <w:p w:rsidR="00F55A7A" w:rsidRDefault="00836FF9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Cs w:val="21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</w:rPr>
              <w:t>85.41</w:t>
            </w:r>
          </w:p>
        </w:tc>
        <w:tc>
          <w:tcPr>
            <w:tcW w:w="666" w:type="dxa"/>
            <w:vAlign w:val="center"/>
          </w:tcPr>
          <w:p w:rsidR="00F55A7A" w:rsidRDefault="00836FF9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Cs w:val="21"/>
              </w:rPr>
            </w:pPr>
            <w:r>
              <w:rPr>
                <w:rFonts w:ascii="仿宋" w:eastAsia="仿宋" w:hAnsi="仿宋" w:cs="仿宋" w:hint="eastAsia"/>
                <w:color w:val="000000"/>
                <w:szCs w:val="21"/>
              </w:rPr>
              <w:t>91.4</w:t>
            </w:r>
          </w:p>
        </w:tc>
        <w:tc>
          <w:tcPr>
            <w:tcW w:w="852" w:type="dxa"/>
            <w:vAlign w:val="center"/>
          </w:tcPr>
          <w:p w:rsidR="00F55A7A" w:rsidRDefault="00836FF9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Cs w:val="21"/>
              </w:rPr>
            </w:pPr>
            <w:r>
              <w:rPr>
                <w:rFonts w:ascii="仿宋" w:eastAsia="仿宋" w:hAnsi="仿宋" w:cs="仿宋" w:hint="eastAsia"/>
                <w:color w:val="000000"/>
                <w:szCs w:val="21"/>
              </w:rPr>
              <w:t>75.3</w:t>
            </w:r>
          </w:p>
        </w:tc>
        <w:tc>
          <w:tcPr>
            <w:tcW w:w="710" w:type="dxa"/>
            <w:vAlign w:val="center"/>
          </w:tcPr>
          <w:p w:rsidR="00F55A7A" w:rsidRDefault="00836FF9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Cs w:val="21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</w:rPr>
              <w:t>82.6</w:t>
            </w:r>
          </w:p>
        </w:tc>
        <w:tc>
          <w:tcPr>
            <w:tcW w:w="808" w:type="dxa"/>
            <w:vAlign w:val="center"/>
          </w:tcPr>
          <w:p w:rsidR="00F55A7A" w:rsidRDefault="00836FF9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Cs w:val="21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</w:rPr>
              <w:t>92.4</w:t>
            </w:r>
          </w:p>
        </w:tc>
      </w:tr>
    </w:tbl>
    <w:bookmarkEnd w:id="0"/>
    <w:p w:rsidR="00F55A7A" w:rsidRDefault="00836FF9">
      <w:pPr>
        <w:rPr>
          <w:szCs w:val="22"/>
          <w:highlight w:val="yellow"/>
        </w:rPr>
      </w:pPr>
      <w:r>
        <w:rPr>
          <w:rFonts w:hint="eastAsia"/>
          <w:szCs w:val="22"/>
        </w:rPr>
        <w:t>（注：总体满意率为各分项数值之和取平均值）</w:t>
      </w:r>
    </w:p>
    <w:p w:rsidR="00F55A7A" w:rsidRDefault="00F55A7A"/>
    <w:p w:rsidR="00F55A7A" w:rsidRDefault="00F55A7A"/>
    <w:p w:rsidR="00F55A7A" w:rsidRDefault="005E69D7">
      <w:r>
        <w:pict>
          <v:rect id="矩形 1" o:spid="_x0000_s1026" style="position:absolute;left:0;text-align:left;margin-left:124.6pt;margin-top:8.45pt;width:191.5pt;height:22.4pt;z-index:251658240" o:gfxdata="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" filled="f" stroked="f" strokeweight="1pt">
            <v:textbox>
              <w:txbxContent>
                <w:p w:rsidR="00F55A7A" w:rsidRDefault="00F55A7A">
                  <w:pPr>
                    <w:rPr>
                      <w:b/>
                      <w:sz w:val="22"/>
                      <w:szCs w:val="22"/>
                    </w:rPr>
                  </w:pPr>
                </w:p>
              </w:txbxContent>
            </v:textbox>
          </v:rect>
        </w:pict>
      </w:r>
    </w:p>
    <w:p w:rsidR="00F55A7A" w:rsidRDefault="005E69D7">
      <w:pPr>
        <w:jc w:val="left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1028" type="#_x0000_t202" style="position:absolute;margin-left:429.55pt;margin-top:89.2pt;width:74.9pt;height:22.45pt;z-index:251660288" o:gfxdata="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" filled="f" stroked="f" strokeweight=".5pt">
            <v:stroke joinstyle="round"/>
            <v:textbox>
              <w:txbxContent>
                <w:p w:rsidR="00F55A7A" w:rsidRDefault="00836FF9">
                  <w:pPr>
                    <w:rPr>
                      <w:szCs w:val="21"/>
                    </w:rPr>
                  </w:pPr>
                  <w:r>
                    <w:rPr>
                      <w:rFonts w:hint="eastAsia"/>
                      <w:szCs w:val="21"/>
                    </w:rPr>
                    <w:t>平均</w:t>
                  </w:r>
                  <w:r>
                    <w:rPr>
                      <w:rFonts w:hint="eastAsia"/>
                      <w:szCs w:val="21"/>
                    </w:rPr>
                    <w:t>:85.41%</w:t>
                  </w:r>
                </w:p>
              </w:txbxContent>
            </v:textbox>
            <w10:wrap type="square"/>
          </v:shape>
        </w:pict>
      </w:r>
      <w:r>
        <w:pict>
          <v:line id="直接连接符 6" o:spid="_x0000_s1027" style="position:absolute;z-index:251659264" from="77.4pt,117.7pt" to="493.95pt,117.7pt" o:gfxdata="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" strokecolor="#ed7d31 [3205]" strokeweight="1.5pt">
            <v:stroke joinstyle="miter"/>
          </v:line>
        </w:pict>
      </w:r>
      <w:r w:rsidR="00836FF9">
        <w:rPr>
          <w:noProof/>
        </w:rPr>
        <w:drawing>
          <wp:inline distT="0" distB="0" distL="114300" distR="114300">
            <wp:extent cx="5566410" cy="3811905"/>
            <wp:effectExtent l="0" t="0" r="0" b="0"/>
            <wp:docPr id="6" name="图表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F55A7A" w:rsidRDefault="00F55A7A"/>
    <w:p w:rsidR="00F55A7A" w:rsidRDefault="00836FF9">
      <w:r>
        <w:rPr>
          <w:noProof/>
        </w:rPr>
        <w:drawing>
          <wp:inline distT="0" distB="0" distL="114300" distR="114300">
            <wp:extent cx="5368290" cy="3324225"/>
            <wp:effectExtent l="0" t="0" r="0" b="0"/>
            <wp:docPr id="9" name="图表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031083" w:rsidRDefault="00031083">
      <w:pPr>
        <w:widowControl/>
        <w:jc w:val="left"/>
        <w:rPr>
          <w:rFonts w:ascii="仿宋" w:eastAsia="仿宋" w:hAnsi="仿宋" w:cs="仿宋"/>
          <w:b/>
          <w:bCs/>
          <w:sz w:val="24"/>
        </w:rPr>
      </w:pPr>
      <w:r>
        <w:rPr>
          <w:rFonts w:ascii="仿宋" w:eastAsia="仿宋" w:hAnsi="仿宋" w:cs="仿宋"/>
          <w:b/>
          <w:bCs/>
          <w:sz w:val="24"/>
        </w:rPr>
        <w:br w:type="page"/>
      </w:r>
    </w:p>
    <w:p w:rsidR="00F55A7A" w:rsidRDefault="00836FF9">
      <w:r>
        <w:rPr>
          <w:rFonts w:ascii="仿宋" w:eastAsia="仿宋" w:hAnsi="仿宋" w:cs="仿宋" w:hint="eastAsia"/>
          <w:b/>
          <w:bCs/>
          <w:sz w:val="24"/>
        </w:rPr>
        <w:lastRenderedPageBreak/>
        <w:t>六、数据分析</w:t>
      </w:r>
    </w:p>
    <w:p w:rsidR="00F55A7A" w:rsidRDefault="00836FF9">
      <w:pPr>
        <w:spacing w:line="460" w:lineRule="exact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/>
          <w:sz w:val="24"/>
        </w:rPr>
        <w:t>1.</w:t>
      </w:r>
      <w:r>
        <w:rPr>
          <w:rFonts w:ascii="仿宋" w:eastAsia="仿宋" w:hAnsi="仿宋" w:cs="仿宋" w:hint="eastAsia"/>
          <w:sz w:val="24"/>
        </w:rPr>
        <w:t>平均满意率为85.41</w:t>
      </w:r>
      <w:r>
        <w:rPr>
          <w:rFonts w:ascii="仿宋" w:eastAsia="仿宋" w:hAnsi="仿宋" w:cs="仿宋"/>
          <w:sz w:val="24"/>
        </w:rPr>
        <w:t>%</w:t>
      </w:r>
      <w:r>
        <w:rPr>
          <w:rFonts w:ascii="仿宋" w:eastAsia="仿宋" w:hAnsi="仿宋" w:cs="仿宋" w:hint="eastAsia"/>
          <w:sz w:val="24"/>
        </w:rPr>
        <w:t>，较</w:t>
      </w:r>
      <w:r>
        <w:rPr>
          <w:rFonts w:ascii="仿宋" w:eastAsia="仿宋" w:hAnsi="仿宋" w:cs="仿宋"/>
          <w:sz w:val="24"/>
        </w:rPr>
        <w:t>201</w:t>
      </w:r>
      <w:r>
        <w:rPr>
          <w:rFonts w:ascii="仿宋" w:eastAsia="仿宋" w:hAnsi="仿宋" w:cs="仿宋" w:hint="eastAsia"/>
          <w:sz w:val="24"/>
        </w:rPr>
        <w:t>8年12月的86.50</w:t>
      </w:r>
      <w:r>
        <w:rPr>
          <w:rFonts w:ascii="仿宋" w:eastAsia="仿宋" w:hAnsi="仿宋" w:cs="仿宋"/>
          <w:sz w:val="24"/>
        </w:rPr>
        <w:t>%</w:t>
      </w:r>
      <w:r>
        <w:rPr>
          <w:rFonts w:ascii="仿宋" w:eastAsia="仿宋" w:hAnsi="仿宋" w:cs="仿宋" w:hint="eastAsia"/>
          <w:sz w:val="24"/>
        </w:rPr>
        <w:t>下降了1.09个百分点。</w:t>
      </w:r>
    </w:p>
    <w:p w:rsidR="00F55A7A" w:rsidRDefault="00836FF9">
      <w:pPr>
        <w:spacing w:line="460" w:lineRule="exact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/>
          <w:sz w:val="24"/>
        </w:rPr>
        <w:t>2.</w:t>
      </w:r>
      <w:r>
        <w:rPr>
          <w:rFonts w:ascii="仿宋" w:eastAsia="仿宋" w:hAnsi="仿宋" w:cs="仿宋" w:hint="eastAsia"/>
          <w:sz w:val="24"/>
        </w:rPr>
        <w:t>总体满意率达到</w:t>
      </w:r>
      <w:r>
        <w:rPr>
          <w:rFonts w:ascii="仿宋" w:eastAsia="仿宋" w:hAnsi="仿宋" w:cs="仿宋"/>
          <w:sz w:val="24"/>
        </w:rPr>
        <w:t>8</w:t>
      </w:r>
      <w:r>
        <w:rPr>
          <w:rFonts w:ascii="仿宋" w:eastAsia="仿宋" w:hAnsi="仿宋" w:cs="仿宋" w:hint="eastAsia"/>
          <w:sz w:val="24"/>
        </w:rPr>
        <w:t>5</w:t>
      </w:r>
      <w:r>
        <w:rPr>
          <w:rFonts w:ascii="仿宋" w:eastAsia="仿宋" w:hAnsi="仿宋" w:cs="仿宋"/>
          <w:sz w:val="24"/>
        </w:rPr>
        <w:t>%</w:t>
      </w:r>
      <w:r>
        <w:rPr>
          <w:rFonts w:ascii="仿宋" w:eastAsia="仿宋" w:hAnsi="仿宋" w:cs="仿宋" w:hint="eastAsia"/>
          <w:sz w:val="24"/>
        </w:rPr>
        <w:t>（或以上）的有3家，占比37.5</w:t>
      </w:r>
      <w:r>
        <w:rPr>
          <w:rFonts w:ascii="仿宋" w:eastAsia="仿宋" w:hAnsi="仿宋" w:cs="仿宋"/>
          <w:sz w:val="24"/>
        </w:rPr>
        <w:t>%</w:t>
      </w:r>
      <w:r>
        <w:rPr>
          <w:rFonts w:ascii="仿宋" w:eastAsia="仿宋" w:hAnsi="仿宋" w:cs="仿宋" w:hint="eastAsia"/>
          <w:sz w:val="24"/>
        </w:rPr>
        <w:t>。本月好管家（西）餐饮、华睿园餐饮、荣邦餐饮、羽莹餐饮、丰久鸿餐饮满意度低于平均值,其中华</w:t>
      </w:r>
      <w:proofErr w:type="gramStart"/>
      <w:r>
        <w:rPr>
          <w:rFonts w:ascii="仿宋" w:eastAsia="仿宋" w:hAnsi="仿宋" w:cs="仿宋" w:hint="eastAsia"/>
          <w:sz w:val="24"/>
        </w:rPr>
        <w:t>睿</w:t>
      </w:r>
      <w:proofErr w:type="gramEnd"/>
      <w:r>
        <w:rPr>
          <w:rFonts w:ascii="仿宋" w:eastAsia="仿宋" w:hAnsi="仿宋" w:cs="仿宋" w:hint="eastAsia"/>
          <w:sz w:val="24"/>
        </w:rPr>
        <w:t>园餐饮与平均值相差较大；与此同时，好管家（汉中门）较上月有改善。</w:t>
      </w:r>
    </w:p>
    <w:p w:rsidR="00F55A7A" w:rsidRDefault="00836FF9">
      <w:pPr>
        <w:spacing w:line="460" w:lineRule="exact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/>
          <w:sz w:val="24"/>
        </w:rPr>
        <w:t>3.</w:t>
      </w:r>
      <w:r>
        <w:rPr>
          <w:rFonts w:ascii="仿宋" w:eastAsia="仿宋" w:hAnsi="仿宋" w:cs="仿宋" w:hint="eastAsia"/>
          <w:sz w:val="24"/>
        </w:rPr>
        <w:t>口味方面：平均满意率为91.4</w:t>
      </w:r>
      <w:r>
        <w:rPr>
          <w:rFonts w:ascii="仿宋" w:eastAsia="仿宋" w:hAnsi="仿宋" w:cs="仿宋"/>
          <w:sz w:val="24"/>
        </w:rPr>
        <w:t>%</w:t>
      </w:r>
      <w:r>
        <w:rPr>
          <w:rFonts w:ascii="仿宋" w:eastAsia="仿宋" w:hAnsi="仿宋" w:cs="仿宋" w:hint="eastAsia"/>
          <w:sz w:val="24"/>
        </w:rPr>
        <w:t>，5家餐厅该项满意率达90</w:t>
      </w:r>
      <w:r>
        <w:rPr>
          <w:rFonts w:ascii="仿宋" w:eastAsia="仿宋" w:hAnsi="仿宋" w:cs="仿宋"/>
          <w:sz w:val="24"/>
        </w:rPr>
        <w:t>%</w:t>
      </w:r>
      <w:r>
        <w:rPr>
          <w:rFonts w:ascii="仿宋" w:eastAsia="仿宋" w:hAnsi="仿宋" w:cs="仿宋" w:hint="eastAsia"/>
          <w:sz w:val="24"/>
        </w:rPr>
        <w:t>以上，丰久鸿餐饮满意度较低。</w:t>
      </w:r>
    </w:p>
    <w:p w:rsidR="00F55A7A" w:rsidRDefault="00836FF9">
      <w:pPr>
        <w:spacing w:line="460" w:lineRule="exact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/>
          <w:sz w:val="24"/>
        </w:rPr>
        <w:t>4.</w:t>
      </w:r>
      <w:r>
        <w:rPr>
          <w:rFonts w:ascii="仿宋" w:eastAsia="仿宋" w:hAnsi="仿宋" w:cs="仿宋" w:hint="eastAsia"/>
          <w:sz w:val="24"/>
        </w:rPr>
        <w:t>价格方面：平均满意率为75.3</w:t>
      </w:r>
      <w:r>
        <w:rPr>
          <w:rFonts w:ascii="仿宋" w:eastAsia="仿宋" w:hAnsi="仿宋" w:cs="仿宋"/>
          <w:sz w:val="24"/>
        </w:rPr>
        <w:t>%</w:t>
      </w:r>
      <w:r>
        <w:rPr>
          <w:rFonts w:ascii="仿宋" w:eastAsia="仿宋" w:hAnsi="仿宋" w:cs="仿宋" w:hint="eastAsia"/>
          <w:sz w:val="24"/>
        </w:rPr>
        <w:t>，较上月78.5%下降了3.2个百分点，5家餐厅该项指标未达平均值，其中荣邦餐饮、羽莹餐饮、华睿园该项满意率偏低。</w:t>
      </w:r>
    </w:p>
    <w:p w:rsidR="00F55A7A" w:rsidRDefault="00836FF9">
      <w:pPr>
        <w:spacing w:line="460" w:lineRule="exact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/>
          <w:sz w:val="24"/>
        </w:rPr>
        <w:t>5.</w:t>
      </w:r>
      <w:r>
        <w:rPr>
          <w:rFonts w:ascii="仿宋" w:eastAsia="仿宋" w:hAnsi="仿宋" w:cs="仿宋" w:hint="eastAsia"/>
          <w:sz w:val="24"/>
        </w:rPr>
        <w:t>卫生方面：平均满意率为82.6</w:t>
      </w:r>
      <w:r>
        <w:rPr>
          <w:rFonts w:ascii="仿宋" w:eastAsia="仿宋" w:hAnsi="仿宋" w:cs="仿宋"/>
          <w:sz w:val="24"/>
        </w:rPr>
        <w:t>%</w:t>
      </w:r>
      <w:r>
        <w:rPr>
          <w:rFonts w:ascii="仿宋" w:eastAsia="仿宋" w:hAnsi="仿宋" w:cs="仿宋" w:hint="eastAsia"/>
          <w:sz w:val="24"/>
        </w:rPr>
        <w:t>，较上月85.8%下降了3.2个百分点，其中</w:t>
      </w:r>
      <w:proofErr w:type="gramStart"/>
      <w:r>
        <w:rPr>
          <w:rFonts w:ascii="仿宋" w:eastAsia="仿宋" w:hAnsi="仿宋" w:cs="仿宋" w:hint="eastAsia"/>
          <w:sz w:val="24"/>
        </w:rPr>
        <w:t>一食一</w:t>
      </w:r>
      <w:proofErr w:type="gramEnd"/>
      <w:r>
        <w:rPr>
          <w:rFonts w:ascii="仿宋" w:eastAsia="仿宋" w:hAnsi="仿宋" w:cs="仿宋" w:hint="eastAsia"/>
          <w:sz w:val="24"/>
        </w:rPr>
        <w:t>楼西侧、</w:t>
      </w:r>
      <w:proofErr w:type="gramStart"/>
      <w:r>
        <w:rPr>
          <w:rFonts w:ascii="仿宋" w:eastAsia="仿宋" w:hAnsi="仿宋" w:cs="仿宋" w:hint="eastAsia"/>
          <w:sz w:val="24"/>
        </w:rPr>
        <w:t>二食一楼</w:t>
      </w:r>
      <w:proofErr w:type="gramEnd"/>
      <w:r>
        <w:rPr>
          <w:rFonts w:ascii="仿宋" w:eastAsia="仿宋" w:hAnsi="仿宋" w:cs="仿宋" w:hint="eastAsia"/>
          <w:sz w:val="24"/>
        </w:rPr>
        <w:t>、二食二</w:t>
      </w:r>
      <w:proofErr w:type="gramStart"/>
      <w:r>
        <w:rPr>
          <w:rFonts w:ascii="仿宋" w:eastAsia="仿宋" w:hAnsi="仿宋" w:cs="仿宋" w:hint="eastAsia"/>
          <w:sz w:val="24"/>
        </w:rPr>
        <w:t>楼所在</w:t>
      </w:r>
      <w:proofErr w:type="gramEnd"/>
      <w:r>
        <w:rPr>
          <w:rFonts w:ascii="仿宋" w:eastAsia="仿宋" w:hAnsi="仿宋" w:cs="仿宋" w:hint="eastAsia"/>
          <w:sz w:val="24"/>
        </w:rPr>
        <w:t>区域卫生情况较差，</w:t>
      </w:r>
      <w:proofErr w:type="gramStart"/>
      <w:r>
        <w:rPr>
          <w:rFonts w:ascii="仿宋" w:eastAsia="仿宋" w:hAnsi="仿宋" w:cs="仿宋" w:hint="eastAsia"/>
          <w:sz w:val="24"/>
        </w:rPr>
        <w:t>建议亿文物业</w:t>
      </w:r>
      <w:proofErr w:type="gramEnd"/>
      <w:r>
        <w:rPr>
          <w:rFonts w:ascii="仿宋" w:eastAsia="仿宋" w:hAnsi="仿宋" w:cs="仿宋" w:hint="eastAsia"/>
          <w:sz w:val="24"/>
        </w:rPr>
        <w:t>重点关注。</w:t>
      </w:r>
    </w:p>
    <w:p w:rsidR="00F55A7A" w:rsidRDefault="00836FF9">
      <w:pPr>
        <w:spacing w:line="460" w:lineRule="exact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/>
          <w:sz w:val="24"/>
        </w:rPr>
        <w:t>6.</w:t>
      </w:r>
      <w:r>
        <w:rPr>
          <w:rFonts w:ascii="仿宋" w:eastAsia="仿宋" w:hAnsi="仿宋" w:cs="仿宋" w:hint="eastAsia"/>
          <w:sz w:val="24"/>
        </w:rPr>
        <w:t>服务方面：平均满意率为92.4</w:t>
      </w:r>
      <w:r>
        <w:rPr>
          <w:rFonts w:ascii="仿宋" w:eastAsia="仿宋" w:hAnsi="仿宋" w:cs="仿宋"/>
          <w:sz w:val="24"/>
        </w:rPr>
        <w:t>%</w:t>
      </w:r>
      <w:r>
        <w:rPr>
          <w:rFonts w:ascii="仿宋" w:eastAsia="仿宋" w:hAnsi="仿宋" w:cs="仿宋" w:hint="eastAsia"/>
          <w:sz w:val="24"/>
        </w:rPr>
        <w:t>，华睿园餐饮该项指标满意度偏低，建议商家改进。</w:t>
      </w:r>
    </w:p>
    <w:p w:rsidR="00F55A7A" w:rsidRDefault="00F55A7A">
      <w:pPr>
        <w:spacing w:line="440" w:lineRule="exact"/>
        <w:rPr>
          <w:rFonts w:ascii="仿宋" w:eastAsia="仿宋" w:hAnsi="仿宋" w:cs="仿宋"/>
          <w:b/>
          <w:bCs/>
          <w:sz w:val="24"/>
        </w:rPr>
      </w:pPr>
    </w:p>
    <w:p w:rsidR="00F55A7A" w:rsidRDefault="00836FF9">
      <w:pPr>
        <w:spacing w:line="440" w:lineRule="exact"/>
        <w:rPr>
          <w:rFonts w:ascii="仿宋" w:eastAsia="仿宋" w:hAnsi="仿宋" w:cs="仿宋"/>
          <w:b/>
          <w:bCs/>
          <w:sz w:val="24"/>
        </w:rPr>
      </w:pPr>
      <w:r>
        <w:rPr>
          <w:rFonts w:ascii="仿宋" w:eastAsia="仿宋" w:hAnsi="仿宋" w:cs="仿宋" w:hint="eastAsia"/>
          <w:b/>
          <w:bCs/>
          <w:sz w:val="24"/>
        </w:rPr>
        <w:t>七、共性意见与建议</w:t>
      </w:r>
    </w:p>
    <w:p w:rsidR="00F55A7A" w:rsidRDefault="00836FF9">
      <w:pPr>
        <w:numPr>
          <w:ilvl w:val="0"/>
          <w:numId w:val="2"/>
        </w:numPr>
        <w:spacing w:line="440" w:lineRule="exact"/>
        <w:ind w:right="480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建议好管家（</w:t>
      </w:r>
      <w:proofErr w:type="gramStart"/>
      <w:r>
        <w:rPr>
          <w:rFonts w:ascii="仿宋" w:eastAsia="仿宋" w:hAnsi="仿宋" w:cs="仿宋" w:hint="eastAsia"/>
          <w:sz w:val="24"/>
        </w:rPr>
        <w:t>一食一</w:t>
      </w:r>
      <w:proofErr w:type="gramEnd"/>
      <w:r>
        <w:rPr>
          <w:rFonts w:ascii="仿宋" w:eastAsia="仿宋" w:hAnsi="仿宋" w:cs="仿宋" w:hint="eastAsia"/>
          <w:sz w:val="24"/>
        </w:rPr>
        <w:t>楼西）、羽莹餐饮快餐菜品及时更新</w:t>
      </w:r>
      <w:proofErr w:type="gramStart"/>
      <w:r>
        <w:rPr>
          <w:rFonts w:ascii="仿宋" w:eastAsia="仿宋" w:hAnsi="仿宋" w:cs="仿宋" w:hint="eastAsia"/>
          <w:sz w:val="24"/>
        </w:rPr>
        <w:t>且及时</w:t>
      </w:r>
      <w:proofErr w:type="gramEnd"/>
      <w:r>
        <w:rPr>
          <w:rFonts w:ascii="仿宋" w:eastAsia="仿宋" w:hAnsi="仿宋" w:cs="仿宋" w:hint="eastAsia"/>
          <w:sz w:val="24"/>
        </w:rPr>
        <w:t>处理隔夜菜；</w:t>
      </w:r>
    </w:p>
    <w:p w:rsidR="00F55A7A" w:rsidRDefault="00836FF9">
      <w:pPr>
        <w:numPr>
          <w:ilvl w:val="0"/>
          <w:numId w:val="2"/>
        </w:numPr>
        <w:spacing w:line="440" w:lineRule="exact"/>
        <w:ind w:right="480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有同学反映</w:t>
      </w:r>
      <w:proofErr w:type="gramStart"/>
      <w:r>
        <w:rPr>
          <w:rFonts w:ascii="仿宋" w:eastAsia="仿宋" w:hAnsi="仿宋" w:cs="仿宋" w:hint="eastAsia"/>
          <w:sz w:val="24"/>
        </w:rPr>
        <w:t>一食一</w:t>
      </w:r>
      <w:proofErr w:type="gramEnd"/>
      <w:r>
        <w:rPr>
          <w:rFonts w:ascii="仿宋" w:eastAsia="仿宋" w:hAnsi="仿宋" w:cs="仿宋" w:hint="eastAsia"/>
          <w:sz w:val="24"/>
        </w:rPr>
        <w:t>楼西快餐窗口阿姨服务态度较差；</w:t>
      </w:r>
    </w:p>
    <w:p w:rsidR="00F55A7A" w:rsidRDefault="00836FF9">
      <w:pPr>
        <w:numPr>
          <w:ilvl w:val="0"/>
          <w:numId w:val="2"/>
        </w:numPr>
        <w:spacing w:line="440" w:lineRule="exact"/>
        <w:ind w:right="480"/>
        <w:rPr>
          <w:rFonts w:ascii="仿宋" w:eastAsia="仿宋" w:hAnsi="仿宋" w:cs="仿宋"/>
          <w:sz w:val="24"/>
        </w:rPr>
      </w:pPr>
      <w:proofErr w:type="gramStart"/>
      <w:r>
        <w:rPr>
          <w:rFonts w:ascii="仿宋" w:eastAsia="仿宋" w:hAnsi="仿宋" w:cs="仿宋" w:hint="eastAsia"/>
          <w:sz w:val="24"/>
        </w:rPr>
        <w:t>一食一</w:t>
      </w:r>
      <w:proofErr w:type="gramEnd"/>
      <w:r>
        <w:rPr>
          <w:rFonts w:ascii="仿宋" w:eastAsia="仿宋" w:hAnsi="仿宋" w:cs="仿宋" w:hint="eastAsia"/>
          <w:sz w:val="24"/>
        </w:rPr>
        <w:t>楼西面快餐窗口收费标准不统一，相同菜品收费不同；</w:t>
      </w:r>
    </w:p>
    <w:p w:rsidR="00F55A7A" w:rsidRDefault="00836FF9">
      <w:pPr>
        <w:numPr>
          <w:ilvl w:val="0"/>
          <w:numId w:val="2"/>
        </w:numPr>
        <w:spacing w:line="440" w:lineRule="exact"/>
        <w:ind w:right="480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同学反映</w:t>
      </w:r>
      <w:proofErr w:type="gramStart"/>
      <w:r>
        <w:rPr>
          <w:rFonts w:ascii="仿宋" w:eastAsia="仿宋" w:hAnsi="仿宋" w:cs="仿宋" w:hint="eastAsia"/>
          <w:sz w:val="24"/>
        </w:rPr>
        <w:t>一食一</w:t>
      </w:r>
      <w:proofErr w:type="gramEnd"/>
      <w:r>
        <w:rPr>
          <w:rFonts w:ascii="仿宋" w:eastAsia="仿宋" w:hAnsi="仿宋" w:cs="仿宋" w:hint="eastAsia"/>
          <w:sz w:val="24"/>
        </w:rPr>
        <w:t>楼东侧筷子有木</w:t>
      </w:r>
      <w:proofErr w:type="gramStart"/>
      <w:r>
        <w:rPr>
          <w:rFonts w:ascii="仿宋" w:eastAsia="仿宋" w:hAnsi="仿宋" w:cs="仿宋" w:hint="eastAsia"/>
          <w:sz w:val="24"/>
        </w:rPr>
        <w:t>刺无法</w:t>
      </w:r>
      <w:proofErr w:type="gramEnd"/>
      <w:r>
        <w:rPr>
          <w:rFonts w:ascii="仿宋" w:eastAsia="仿宋" w:hAnsi="仿宋" w:cs="仿宋" w:hint="eastAsia"/>
          <w:sz w:val="24"/>
        </w:rPr>
        <w:t>使用，建议及时更换老旧餐具；</w:t>
      </w:r>
    </w:p>
    <w:p w:rsidR="00F55A7A" w:rsidRDefault="00836FF9">
      <w:pPr>
        <w:numPr>
          <w:ilvl w:val="0"/>
          <w:numId w:val="2"/>
        </w:numPr>
        <w:spacing w:line="440" w:lineRule="exact"/>
        <w:ind w:right="480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kern w:val="0"/>
          <w:sz w:val="24"/>
        </w:rPr>
        <w:t>建议</w:t>
      </w:r>
      <w:proofErr w:type="gramStart"/>
      <w:r>
        <w:rPr>
          <w:rFonts w:ascii="仿宋" w:eastAsia="仿宋" w:hAnsi="仿宋" w:cs="仿宋" w:hint="eastAsia"/>
          <w:kern w:val="0"/>
          <w:sz w:val="24"/>
        </w:rPr>
        <w:t>一食一</w:t>
      </w:r>
      <w:proofErr w:type="gramEnd"/>
      <w:r>
        <w:rPr>
          <w:rFonts w:ascii="仿宋" w:eastAsia="仿宋" w:hAnsi="仿宋" w:cs="仿宋" w:hint="eastAsia"/>
          <w:kern w:val="0"/>
          <w:sz w:val="24"/>
        </w:rPr>
        <w:t>楼、二楼快餐菜品都明码标价，不要随意收费；</w:t>
      </w:r>
    </w:p>
    <w:p w:rsidR="00F55A7A" w:rsidRDefault="00836FF9">
      <w:pPr>
        <w:numPr>
          <w:ilvl w:val="0"/>
          <w:numId w:val="2"/>
        </w:numPr>
        <w:spacing w:line="440" w:lineRule="exact"/>
        <w:ind w:right="480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kern w:val="0"/>
          <w:sz w:val="24"/>
        </w:rPr>
        <w:t>同学反映</w:t>
      </w:r>
      <w:proofErr w:type="gramStart"/>
      <w:r>
        <w:rPr>
          <w:rFonts w:ascii="仿宋" w:eastAsia="仿宋" w:hAnsi="仿宋" w:cs="仿宋" w:hint="eastAsia"/>
          <w:kern w:val="0"/>
          <w:sz w:val="24"/>
        </w:rPr>
        <w:t>一</w:t>
      </w:r>
      <w:proofErr w:type="gramEnd"/>
      <w:r>
        <w:rPr>
          <w:rFonts w:ascii="仿宋" w:eastAsia="仿宋" w:hAnsi="仿宋" w:cs="仿宋" w:hint="eastAsia"/>
          <w:kern w:val="0"/>
          <w:sz w:val="24"/>
        </w:rPr>
        <w:t>食快餐阿姨对男女的打菜量差异明显；</w:t>
      </w:r>
    </w:p>
    <w:p w:rsidR="00F55A7A" w:rsidRDefault="00836FF9">
      <w:pPr>
        <w:numPr>
          <w:ilvl w:val="0"/>
          <w:numId w:val="2"/>
        </w:numPr>
        <w:spacing w:line="440" w:lineRule="exact"/>
        <w:ind w:right="480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同学反映</w:t>
      </w:r>
      <w:proofErr w:type="gramStart"/>
      <w:r>
        <w:rPr>
          <w:rFonts w:ascii="仿宋" w:eastAsia="仿宋" w:hAnsi="仿宋" w:cs="仿宋" w:hint="eastAsia"/>
          <w:sz w:val="24"/>
        </w:rPr>
        <w:t>一食一楼粥铺制作</w:t>
      </w:r>
      <w:proofErr w:type="gramEnd"/>
      <w:r>
        <w:rPr>
          <w:rFonts w:ascii="仿宋" w:eastAsia="仿宋" w:hAnsi="仿宋" w:cs="仿宋" w:hint="eastAsia"/>
          <w:sz w:val="24"/>
        </w:rPr>
        <w:t>简单敷衍且味道不佳；</w:t>
      </w:r>
    </w:p>
    <w:p w:rsidR="00F55A7A" w:rsidRDefault="00836FF9">
      <w:pPr>
        <w:numPr>
          <w:ilvl w:val="0"/>
          <w:numId w:val="2"/>
        </w:numPr>
        <w:spacing w:line="440" w:lineRule="exact"/>
        <w:ind w:right="480"/>
        <w:rPr>
          <w:rFonts w:ascii="仿宋" w:eastAsia="仿宋" w:hAnsi="仿宋" w:cs="仿宋"/>
          <w:kern w:val="0"/>
          <w:sz w:val="24"/>
        </w:rPr>
      </w:pPr>
      <w:r>
        <w:rPr>
          <w:rFonts w:ascii="仿宋" w:eastAsia="仿宋" w:hAnsi="仿宋" w:cs="仿宋" w:hint="eastAsia"/>
          <w:kern w:val="0"/>
          <w:sz w:val="24"/>
        </w:rPr>
        <w:t>同学反映</w:t>
      </w:r>
      <w:proofErr w:type="gramStart"/>
      <w:r>
        <w:rPr>
          <w:rFonts w:ascii="仿宋" w:eastAsia="仿宋" w:hAnsi="仿宋" w:cs="仿宋" w:hint="eastAsia"/>
          <w:kern w:val="0"/>
          <w:sz w:val="24"/>
        </w:rPr>
        <w:t>二食一楼</w:t>
      </w:r>
      <w:proofErr w:type="gramEnd"/>
      <w:r>
        <w:rPr>
          <w:rFonts w:ascii="仿宋" w:eastAsia="仿宋" w:hAnsi="仿宋" w:cs="仿宋" w:hint="eastAsia"/>
          <w:kern w:val="0"/>
          <w:sz w:val="24"/>
        </w:rPr>
        <w:t>拐角的馄饨面及快餐窗口服务态度较差，建议及时改善窗口服务人员态度；</w:t>
      </w:r>
    </w:p>
    <w:p w:rsidR="00F55A7A" w:rsidRDefault="00836FF9">
      <w:pPr>
        <w:numPr>
          <w:ilvl w:val="0"/>
          <w:numId w:val="2"/>
        </w:numPr>
        <w:spacing w:line="440" w:lineRule="exact"/>
        <w:ind w:right="480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有同学反映二食二楼快餐窗口打菜阿姨服务态度较差；</w:t>
      </w:r>
    </w:p>
    <w:p w:rsidR="00F55A7A" w:rsidRDefault="00836FF9">
      <w:pPr>
        <w:numPr>
          <w:ilvl w:val="0"/>
          <w:numId w:val="2"/>
        </w:numPr>
        <w:spacing w:line="440" w:lineRule="exact"/>
        <w:ind w:right="480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同学建议延长民族餐厅用餐时间；</w:t>
      </w:r>
    </w:p>
    <w:p w:rsidR="00F55A7A" w:rsidRDefault="00836FF9">
      <w:pPr>
        <w:numPr>
          <w:ilvl w:val="0"/>
          <w:numId w:val="3"/>
        </w:numPr>
        <w:spacing w:line="440" w:lineRule="exact"/>
        <w:ind w:right="480"/>
        <w:rPr>
          <w:rFonts w:ascii="仿宋" w:eastAsia="仿宋" w:hAnsi="仿宋" w:cs="仿宋"/>
          <w:kern w:val="0"/>
          <w:sz w:val="24"/>
        </w:rPr>
      </w:pPr>
      <w:r>
        <w:rPr>
          <w:rFonts w:ascii="仿宋" w:eastAsia="仿宋" w:hAnsi="仿宋" w:cs="仿宋" w:hint="eastAsia"/>
          <w:kern w:val="0"/>
          <w:sz w:val="24"/>
        </w:rPr>
        <w:t>建议汉中门餐厅增加荤菜菜品；</w:t>
      </w:r>
    </w:p>
    <w:p w:rsidR="00F55A7A" w:rsidRDefault="00836FF9">
      <w:pPr>
        <w:spacing w:line="440" w:lineRule="exact"/>
        <w:ind w:right="480"/>
        <w:rPr>
          <w:rFonts w:ascii="仿宋" w:eastAsia="仿宋" w:hAnsi="仿宋" w:cs="仿宋"/>
          <w:kern w:val="0"/>
          <w:sz w:val="24"/>
        </w:rPr>
      </w:pPr>
      <w:r>
        <w:rPr>
          <w:rFonts w:ascii="仿宋" w:eastAsia="仿宋" w:hAnsi="仿宋" w:cs="仿宋" w:hint="eastAsia"/>
          <w:sz w:val="24"/>
        </w:rPr>
        <w:t>12.同学普遍反映食堂饭菜价格上涨太快，给同学带来负担，但质与量却在下降</w:t>
      </w:r>
      <w:r>
        <w:rPr>
          <w:rFonts w:ascii="仿宋" w:eastAsia="仿宋" w:hAnsi="仿宋" w:cs="仿宋" w:hint="eastAsia"/>
          <w:kern w:val="0"/>
          <w:sz w:val="24"/>
        </w:rPr>
        <w:t>；</w:t>
      </w:r>
    </w:p>
    <w:p w:rsidR="00F55A7A" w:rsidRDefault="00836FF9">
      <w:pPr>
        <w:spacing w:line="440" w:lineRule="exact"/>
        <w:ind w:right="480"/>
        <w:rPr>
          <w:rFonts w:ascii="仿宋" w:eastAsia="仿宋" w:hAnsi="仿宋" w:cs="仿宋"/>
          <w:kern w:val="0"/>
          <w:sz w:val="24"/>
        </w:rPr>
      </w:pPr>
      <w:r>
        <w:rPr>
          <w:rFonts w:ascii="仿宋" w:eastAsia="仿宋" w:hAnsi="仿宋" w:cs="仿宋" w:hint="eastAsia"/>
          <w:sz w:val="24"/>
        </w:rPr>
        <w:lastRenderedPageBreak/>
        <w:t>13.建议各餐厅改良口味，减少口味过重的菜品，增加清淡口味菜品，增加饭菜种类；</w:t>
      </w:r>
    </w:p>
    <w:p w:rsidR="00F55A7A" w:rsidRDefault="00836FF9">
      <w:pPr>
        <w:spacing w:line="440" w:lineRule="exact"/>
        <w:ind w:right="480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14.同学反映食堂窗口没有隔离措施，不够卫生，希望整改。</w:t>
      </w:r>
    </w:p>
    <w:p w:rsidR="00F55A7A" w:rsidRDefault="00836FF9">
      <w:pPr>
        <w:spacing w:line="440" w:lineRule="exact"/>
        <w:ind w:right="480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 xml:space="preserve">                               </w:t>
      </w:r>
    </w:p>
    <w:p w:rsidR="00F55A7A" w:rsidRDefault="00836FF9">
      <w:pPr>
        <w:spacing w:line="440" w:lineRule="exact"/>
        <w:ind w:right="480" w:firstLineChars="2100" w:firstLine="5060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b/>
          <w:bCs/>
          <w:sz w:val="24"/>
        </w:rPr>
        <w:t>后勤管理处质量监管中心</w:t>
      </w:r>
    </w:p>
    <w:p w:rsidR="00F55A7A" w:rsidRDefault="00836FF9">
      <w:pPr>
        <w:spacing w:line="440" w:lineRule="exact"/>
        <w:ind w:right="720"/>
        <w:jc w:val="right"/>
        <w:rPr>
          <w:rFonts w:ascii="仿宋" w:eastAsia="仿宋" w:hAnsi="仿宋" w:cs="仿宋"/>
          <w:b/>
          <w:bCs/>
          <w:color w:val="FF0000"/>
          <w:sz w:val="24"/>
        </w:rPr>
      </w:pPr>
      <w:r>
        <w:rPr>
          <w:rFonts w:ascii="仿宋" w:eastAsia="仿宋" w:hAnsi="仿宋" w:cs="仿宋" w:hint="eastAsia"/>
          <w:b/>
          <w:bCs/>
          <w:sz w:val="24"/>
        </w:rPr>
        <w:t>二〇一九年三月二十五日</w:t>
      </w:r>
    </w:p>
    <w:sectPr w:rsidR="00F55A7A" w:rsidSect="00F55A7A">
      <w:headerReference w:type="even" r:id="rId10"/>
      <w:headerReference w:type="default" r:id="rId11"/>
      <w:footerReference w:type="default" r:id="rId12"/>
      <w:headerReference w:type="first" r:id="rId13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76C5" w:rsidRDefault="008B76C5" w:rsidP="00F55A7A">
      <w:r>
        <w:separator/>
      </w:r>
    </w:p>
  </w:endnote>
  <w:endnote w:type="continuationSeparator" w:id="0">
    <w:p w:rsidR="008B76C5" w:rsidRDefault="008B76C5" w:rsidP="00F55A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DengXian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DengXian">
    <w:altName w:val="Segoe Print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5A7A" w:rsidRDefault="005E69D7">
    <w:pPr>
      <w:pStyle w:val="a5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" o:spid="_x0000_s2049" type="#_x0000_t202" style="position:absolute;margin-left:0;margin-top:0;width:24.8pt;height:13.6pt;z-index:251657216;mso-wrap-style:none;mso-position-horizontal:center;mso-position-horizontal-relative:margin" o:gfxdata="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Di96ZN0gAAAAMBAAAPAAAAAAAAAAEAIAAA&#10;ACIAAABkcnMvZG93bnJldi54bWxQSwECFAAUAAAACACHTuJAS5LLaBICAAAFBAAADgAAAAAAAAAB&#10;ACAAAAAhAQAAZHJzL2Uyb0RvYy54bWxQSwUGAAAAAAYABgBZAQAApQUAAAAA&#10;" filled="f" stroked="f" strokeweight=".5pt">
          <v:textbox style="mso-fit-shape-to-text:t" inset="0,0,0,0">
            <w:txbxContent>
              <w:p w:rsidR="00F55A7A" w:rsidRDefault="00836FF9">
                <w:pPr>
                  <w:snapToGrid w:val="0"/>
                  <w:rPr>
                    <w:sz w:val="18"/>
                  </w:rPr>
                </w:pPr>
                <w:r>
                  <w:rPr>
                    <w:rFonts w:hint="eastAsia"/>
                  </w:rPr>
                  <w:t>第</w:t>
                </w:r>
                <w:r w:rsidR="005E69D7">
                  <w:rPr>
                    <w:sz w:val="18"/>
                  </w:rPr>
                  <w:fldChar w:fldCharType="begin"/>
                </w:r>
                <w:r>
                  <w:rPr>
                    <w:sz w:val="18"/>
                  </w:rPr>
                  <w:instrText xml:space="preserve"> PAGE  \* MERGEFORMAT </w:instrText>
                </w:r>
                <w:r w:rsidR="005E69D7">
                  <w:rPr>
                    <w:sz w:val="18"/>
                  </w:rPr>
                  <w:fldChar w:fldCharType="separate"/>
                </w:r>
                <w:r w:rsidR="00A4707A" w:rsidRPr="00A4707A">
                  <w:rPr>
                    <w:noProof/>
                  </w:rPr>
                  <w:t>1</w:t>
                </w:r>
                <w:r w:rsidR="005E69D7">
                  <w:rPr>
                    <w:sz w:val="18"/>
                  </w:rPr>
                  <w:fldChar w:fldCharType="end"/>
                </w:r>
                <w:r>
                  <w:rPr>
                    <w:rFonts w:hint="eastAsia"/>
                    <w:sz w:val="18"/>
                  </w:rPr>
                  <w:t>页</w:t>
                </w:r>
              </w:p>
            </w:txbxContent>
          </v:textbox>
          <w10:wrap anchorx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76C5" w:rsidRDefault="008B76C5" w:rsidP="00F55A7A">
      <w:r>
        <w:separator/>
      </w:r>
    </w:p>
  </w:footnote>
  <w:footnote w:type="continuationSeparator" w:id="0">
    <w:p w:rsidR="008B76C5" w:rsidRDefault="008B76C5" w:rsidP="00F55A7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5A7A" w:rsidRDefault="00F55A7A">
    <w:pPr>
      <w:pStyle w:val="a6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5A7A" w:rsidRDefault="00836FF9">
    <w:pPr>
      <w:pStyle w:val="a6"/>
      <w:pBdr>
        <w:top w:val="none" w:sz="0" w:space="0" w:color="auto"/>
        <w:left w:val="none" w:sz="0" w:space="0" w:color="auto"/>
        <w:bottom w:val="single" w:sz="4" w:space="1" w:color="auto"/>
        <w:right w:val="none" w:sz="0" w:space="0" w:color="auto"/>
      </w:pBdr>
      <w:jc w:val="center"/>
      <w:rPr>
        <w:rFonts w:ascii="楷体" w:eastAsia="楷体" w:hAnsi="楷体" w:cs="楷体"/>
        <w:sz w:val="21"/>
        <w:szCs w:val="21"/>
      </w:rPr>
    </w:pPr>
    <w:r>
      <w:rPr>
        <w:noProof/>
        <w:szCs w:val="24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1095375</wp:posOffset>
          </wp:positionH>
          <wp:positionV relativeFrom="paragraph">
            <wp:posOffset>6985</wp:posOffset>
          </wp:positionV>
          <wp:extent cx="164465" cy="164465"/>
          <wp:effectExtent l="0" t="0" r="0" b="0"/>
          <wp:wrapTight wrapText="bothSides">
            <wp:wrapPolygon edited="0">
              <wp:start x="0" y="0"/>
              <wp:lineTo x="0" y="16680"/>
              <wp:lineTo x="16680" y="16680"/>
              <wp:lineTo x="16680" y="0"/>
              <wp:lineTo x="0" y="0"/>
            </wp:wrapPolygon>
          </wp:wrapTight>
          <wp:docPr id="2" name="Picture 2" descr="后勤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后勤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wpsCustomData="http://www.wps.cn/officeDocument/2013/wpsCustomData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4465" cy="164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楷体" w:eastAsia="楷体" w:hAnsi="楷体" w:cs="楷体" w:hint="eastAsia"/>
        <w:sz w:val="21"/>
        <w:szCs w:val="21"/>
      </w:rPr>
      <w:t>南京中医药大学后勤管理处质量监管中心</w:t>
    </w:r>
  </w:p>
  <w:p w:rsidR="00F55A7A" w:rsidRDefault="00F55A7A">
    <w:pPr>
      <w:pStyle w:val="a6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5A7A" w:rsidRDefault="00F55A7A">
    <w:pPr>
      <w:pStyle w:val="a6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47CE3C"/>
    <w:multiLevelType w:val="singleLevel"/>
    <w:tmpl w:val="1F47CE3C"/>
    <w:lvl w:ilvl="0">
      <w:start w:val="1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56652A43"/>
    <w:multiLevelType w:val="singleLevel"/>
    <w:tmpl w:val="56652A43"/>
    <w:lvl w:ilvl="0">
      <w:start w:val="1"/>
      <w:numFmt w:val="chineseCounting"/>
      <w:suff w:val="nothing"/>
      <w:lvlText w:val="%1、"/>
      <w:lvlJc w:val="left"/>
      <w:rPr>
        <w:rFonts w:cs="Times New Roman"/>
      </w:rPr>
    </w:lvl>
  </w:abstractNum>
  <w:abstractNum w:abstractNumId="2">
    <w:nsid w:val="56FA1B6F"/>
    <w:multiLevelType w:val="singleLevel"/>
    <w:tmpl w:val="56FA1B6F"/>
    <w:lvl w:ilvl="0">
      <w:start w:val="1"/>
      <w:numFmt w:val="decimal"/>
      <w:suff w:val="nothing"/>
      <w:lvlText w:val="%1."/>
      <w:lvlJc w:val="left"/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5122" fillcolor="white">
      <v:fill color="white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4F416232"/>
    <w:rsid w:val="0000023D"/>
    <w:rsid w:val="00021950"/>
    <w:rsid w:val="0002274D"/>
    <w:rsid w:val="00022E1C"/>
    <w:rsid w:val="000260E9"/>
    <w:rsid w:val="00031083"/>
    <w:rsid w:val="00047F8C"/>
    <w:rsid w:val="00052C01"/>
    <w:rsid w:val="00055EF1"/>
    <w:rsid w:val="00073956"/>
    <w:rsid w:val="00073E3C"/>
    <w:rsid w:val="00075BC5"/>
    <w:rsid w:val="00082378"/>
    <w:rsid w:val="00085A19"/>
    <w:rsid w:val="000927ED"/>
    <w:rsid w:val="000A58A8"/>
    <w:rsid w:val="000B455B"/>
    <w:rsid w:val="000D22C3"/>
    <w:rsid w:val="000E640D"/>
    <w:rsid w:val="001070D7"/>
    <w:rsid w:val="00114FE8"/>
    <w:rsid w:val="001204B7"/>
    <w:rsid w:val="00124E3B"/>
    <w:rsid w:val="00130818"/>
    <w:rsid w:val="00133DEB"/>
    <w:rsid w:val="00134FDD"/>
    <w:rsid w:val="00143EB2"/>
    <w:rsid w:val="00144F43"/>
    <w:rsid w:val="001567AC"/>
    <w:rsid w:val="001573C0"/>
    <w:rsid w:val="00161555"/>
    <w:rsid w:val="00162ECC"/>
    <w:rsid w:val="001814CF"/>
    <w:rsid w:val="00192021"/>
    <w:rsid w:val="00193447"/>
    <w:rsid w:val="001A68FB"/>
    <w:rsid w:val="001A767D"/>
    <w:rsid w:val="001A773B"/>
    <w:rsid w:val="001B7C94"/>
    <w:rsid w:val="001D3CBE"/>
    <w:rsid w:val="001D4B79"/>
    <w:rsid w:val="001E7F20"/>
    <w:rsid w:val="001F00A7"/>
    <w:rsid w:val="001F3A74"/>
    <w:rsid w:val="00207AF6"/>
    <w:rsid w:val="002302A6"/>
    <w:rsid w:val="00234E54"/>
    <w:rsid w:val="0024430D"/>
    <w:rsid w:val="00253019"/>
    <w:rsid w:val="00254869"/>
    <w:rsid w:val="0025555B"/>
    <w:rsid w:val="0026353A"/>
    <w:rsid w:val="00264714"/>
    <w:rsid w:val="002671CC"/>
    <w:rsid w:val="00272F15"/>
    <w:rsid w:val="00296FA3"/>
    <w:rsid w:val="002A7D60"/>
    <w:rsid w:val="002B387A"/>
    <w:rsid w:val="002B749D"/>
    <w:rsid w:val="002C3E17"/>
    <w:rsid w:val="002C4098"/>
    <w:rsid w:val="002E4512"/>
    <w:rsid w:val="002F18B0"/>
    <w:rsid w:val="002F4077"/>
    <w:rsid w:val="002F7064"/>
    <w:rsid w:val="003004C9"/>
    <w:rsid w:val="00313552"/>
    <w:rsid w:val="003135FA"/>
    <w:rsid w:val="00323C57"/>
    <w:rsid w:val="00325BA7"/>
    <w:rsid w:val="00344DC4"/>
    <w:rsid w:val="00352284"/>
    <w:rsid w:val="003632C4"/>
    <w:rsid w:val="00376646"/>
    <w:rsid w:val="00377087"/>
    <w:rsid w:val="00397C70"/>
    <w:rsid w:val="003B4DBF"/>
    <w:rsid w:val="003B55C9"/>
    <w:rsid w:val="003C2DE7"/>
    <w:rsid w:val="003C4C1B"/>
    <w:rsid w:val="003E30BD"/>
    <w:rsid w:val="003E6C97"/>
    <w:rsid w:val="003E72DE"/>
    <w:rsid w:val="003F040C"/>
    <w:rsid w:val="00406A88"/>
    <w:rsid w:val="00412560"/>
    <w:rsid w:val="00435819"/>
    <w:rsid w:val="00436E07"/>
    <w:rsid w:val="004371F2"/>
    <w:rsid w:val="0044124D"/>
    <w:rsid w:val="0045137F"/>
    <w:rsid w:val="00451705"/>
    <w:rsid w:val="00454C85"/>
    <w:rsid w:val="0045599A"/>
    <w:rsid w:val="00474CED"/>
    <w:rsid w:val="00483AEF"/>
    <w:rsid w:val="00493F05"/>
    <w:rsid w:val="00495455"/>
    <w:rsid w:val="004A1CAD"/>
    <w:rsid w:val="004A2307"/>
    <w:rsid w:val="004A603E"/>
    <w:rsid w:val="004B0D02"/>
    <w:rsid w:val="004B1383"/>
    <w:rsid w:val="004B25A3"/>
    <w:rsid w:val="004D1FB9"/>
    <w:rsid w:val="004F3288"/>
    <w:rsid w:val="004F4C5A"/>
    <w:rsid w:val="005015F0"/>
    <w:rsid w:val="005056C3"/>
    <w:rsid w:val="005121E2"/>
    <w:rsid w:val="005130E0"/>
    <w:rsid w:val="0052129D"/>
    <w:rsid w:val="00524B90"/>
    <w:rsid w:val="00546937"/>
    <w:rsid w:val="00560546"/>
    <w:rsid w:val="005744F9"/>
    <w:rsid w:val="0057635D"/>
    <w:rsid w:val="0058544D"/>
    <w:rsid w:val="00585F9E"/>
    <w:rsid w:val="0058622C"/>
    <w:rsid w:val="0058676E"/>
    <w:rsid w:val="005A3DB2"/>
    <w:rsid w:val="005A4264"/>
    <w:rsid w:val="005B1C20"/>
    <w:rsid w:val="005B1D9C"/>
    <w:rsid w:val="005B2FF5"/>
    <w:rsid w:val="005C0DF7"/>
    <w:rsid w:val="005C23B1"/>
    <w:rsid w:val="005D329A"/>
    <w:rsid w:val="005E228D"/>
    <w:rsid w:val="005E3302"/>
    <w:rsid w:val="005E4F12"/>
    <w:rsid w:val="005E69D7"/>
    <w:rsid w:val="005F56EA"/>
    <w:rsid w:val="005F7F70"/>
    <w:rsid w:val="0060262A"/>
    <w:rsid w:val="0062041C"/>
    <w:rsid w:val="006206E9"/>
    <w:rsid w:val="00632C1E"/>
    <w:rsid w:val="00635644"/>
    <w:rsid w:val="0063569A"/>
    <w:rsid w:val="00637253"/>
    <w:rsid w:val="00663D09"/>
    <w:rsid w:val="006735CE"/>
    <w:rsid w:val="00692B27"/>
    <w:rsid w:val="00693F81"/>
    <w:rsid w:val="00694E74"/>
    <w:rsid w:val="00697465"/>
    <w:rsid w:val="006A2C95"/>
    <w:rsid w:val="006A32EE"/>
    <w:rsid w:val="006B1D7F"/>
    <w:rsid w:val="006B4F37"/>
    <w:rsid w:val="006C2800"/>
    <w:rsid w:val="006C519F"/>
    <w:rsid w:val="006C5307"/>
    <w:rsid w:val="006D5387"/>
    <w:rsid w:val="006D5FEB"/>
    <w:rsid w:val="006F067C"/>
    <w:rsid w:val="006F3BC7"/>
    <w:rsid w:val="006F7A33"/>
    <w:rsid w:val="007030FC"/>
    <w:rsid w:val="00706D4F"/>
    <w:rsid w:val="00733EDC"/>
    <w:rsid w:val="00737D91"/>
    <w:rsid w:val="00742116"/>
    <w:rsid w:val="00750586"/>
    <w:rsid w:val="00751C39"/>
    <w:rsid w:val="00757FA0"/>
    <w:rsid w:val="00763C89"/>
    <w:rsid w:val="00766EEA"/>
    <w:rsid w:val="007A120D"/>
    <w:rsid w:val="007A57A8"/>
    <w:rsid w:val="007B326C"/>
    <w:rsid w:val="007B3A74"/>
    <w:rsid w:val="007B44C0"/>
    <w:rsid w:val="007B56A7"/>
    <w:rsid w:val="007B669A"/>
    <w:rsid w:val="007C6AEA"/>
    <w:rsid w:val="007E0638"/>
    <w:rsid w:val="007F3CAC"/>
    <w:rsid w:val="007F69E7"/>
    <w:rsid w:val="00802C50"/>
    <w:rsid w:val="00803BDB"/>
    <w:rsid w:val="00805A8D"/>
    <w:rsid w:val="00807FBF"/>
    <w:rsid w:val="008210AD"/>
    <w:rsid w:val="0082205D"/>
    <w:rsid w:val="00822A2D"/>
    <w:rsid w:val="00836FF9"/>
    <w:rsid w:val="0084290A"/>
    <w:rsid w:val="00865A15"/>
    <w:rsid w:val="00885D6D"/>
    <w:rsid w:val="0089169A"/>
    <w:rsid w:val="008928E5"/>
    <w:rsid w:val="0089334C"/>
    <w:rsid w:val="008937D2"/>
    <w:rsid w:val="00895E64"/>
    <w:rsid w:val="00896ADC"/>
    <w:rsid w:val="00897484"/>
    <w:rsid w:val="008A1C61"/>
    <w:rsid w:val="008A3F5C"/>
    <w:rsid w:val="008A4AF3"/>
    <w:rsid w:val="008B76C5"/>
    <w:rsid w:val="008D1CE9"/>
    <w:rsid w:val="008F08B7"/>
    <w:rsid w:val="008F16C9"/>
    <w:rsid w:val="008F19B8"/>
    <w:rsid w:val="008F4F4F"/>
    <w:rsid w:val="008F69D0"/>
    <w:rsid w:val="008F7EE6"/>
    <w:rsid w:val="00905FE2"/>
    <w:rsid w:val="009061C9"/>
    <w:rsid w:val="00912FFC"/>
    <w:rsid w:val="00935924"/>
    <w:rsid w:val="00937BE0"/>
    <w:rsid w:val="00942DC3"/>
    <w:rsid w:val="0094634C"/>
    <w:rsid w:val="00947FF4"/>
    <w:rsid w:val="009509BA"/>
    <w:rsid w:val="009603AF"/>
    <w:rsid w:val="00964AAE"/>
    <w:rsid w:val="009750A0"/>
    <w:rsid w:val="00976AA6"/>
    <w:rsid w:val="00976E0E"/>
    <w:rsid w:val="009809B3"/>
    <w:rsid w:val="00981F2E"/>
    <w:rsid w:val="009879DB"/>
    <w:rsid w:val="0099470F"/>
    <w:rsid w:val="00994EE7"/>
    <w:rsid w:val="00995BEF"/>
    <w:rsid w:val="00996287"/>
    <w:rsid w:val="009B6885"/>
    <w:rsid w:val="009C7EC5"/>
    <w:rsid w:val="009D2252"/>
    <w:rsid w:val="009D77E3"/>
    <w:rsid w:val="009E0A86"/>
    <w:rsid w:val="009E2608"/>
    <w:rsid w:val="009F35D1"/>
    <w:rsid w:val="009F72F8"/>
    <w:rsid w:val="00A04036"/>
    <w:rsid w:val="00A11CAA"/>
    <w:rsid w:val="00A2636D"/>
    <w:rsid w:val="00A279E8"/>
    <w:rsid w:val="00A4707A"/>
    <w:rsid w:val="00A5458D"/>
    <w:rsid w:val="00A56C63"/>
    <w:rsid w:val="00A573D6"/>
    <w:rsid w:val="00A65978"/>
    <w:rsid w:val="00A914A6"/>
    <w:rsid w:val="00A963D3"/>
    <w:rsid w:val="00AA195B"/>
    <w:rsid w:val="00AB7103"/>
    <w:rsid w:val="00AD4D07"/>
    <w:rsid w:val="00AE240A"/>
    <w:rsid w:val="00AE2912"/>
    <w:rsid w:val="00AE7515"/>
    <w:rsid w:val="00B14D4E"/>
    <w:rsid w:val="00B15D0D"/>
    <w:rsid w:val="00B358B9"/>
    <w:rsid w:val="00B42060"/>
    <w:rsid w:val="00B44744"/>
    <w:rsid w:val="00B5159F"/>
    <w:rsid w:val="00B52F4F"/>
    <w:rsid w:val="00B569AE"/>
    <w:rsid w:val="00B74BB3"/>
    <w:rsid w:val="00B76CB1"/>
    <w:rsid w:val="00B771EF"/>
    <w:rsid w:val="00B86E94"/>
    <w:rsid w:val="00BA12BD"/>
    <w:rsid w:val="00BA34B3"/>
    <w:rsid w:val="00BB6FA0"/>
    <w:rsid w:val="00BC524D"/>
    <w:rsid w:val="00BD23D7"/>
    <w:rsid w:val="00BE7E05"/>
    <w:rsid w:val="00C153EE"/>
    <w:rsid w:val="00C37EC0"/>
    <w:rsid w:val="00C42BCF"/>
    <w:rsid w:val="00C56F88"/>
    <w:rsid w:val="00C87E9F"/>
    <w:rsid w:val="00CA55F2"/>
    <w:rsid w:val="00CB2CE1"/>
    <w:rsid w:val="00CB7653"/>
    <w:rsid w:val="00CD330B"/>
    <w:rsid w:val="00CE33B8"/>
    <w:rsid w:val="00CE3B20"/>
    <w:rsid w:val="00CE6F52"/>
    <w:rsid w:val="00CE790C"/>
    <w:rsid w:val="00CF273F"/>
    <w:rsid w:val="00D27113"/>
    <w:rsid w:val="00D31C31"/>
    <w:rsid w:val="00D33014"/>
    <w:rsid w:val="00D33A37"/>
    <w:rsid w:val="00D34C35"/>
    <w:rsid w:val="00D473CC"/>
    <w:rsid w:val="00D52818"/>
    <w:rsid w:val="00D7230D"/>
    <w:rsid w:val="00D75D2D"/>
    <w:rsid w:val="00D819DD"/>
    <w:rsid w:val="00D877D6"/>
    <w:rsid w:val="00D949D5"/>
    <w:rsid w:val="00D96850"/>
    <w:rsid w:val="00DA0242"/>
    <w:rsid w:val="00DA0D64"/>
    <w:rsid w:val="00DA2822"/>
    <w:rsid w:val="00DB01BD"/>
    <w:rsid w:val="00DB176E"/>
    <w:rsid w:val="00DB7D43"/>
    <w:rsid w:val="00DC071F"/>
    <w:rsid w:val="00DC6DF5"/>
    <w:rsid w:val="00DF3C75"/>
    <w:rsid w:val="00DF6C22"/>
    <w:rsid w:val="00DF7C77"/>
    <w:rsid w:val="00E04193"/>
    <w:rsid w:val="00E07CF1"/>
    <w:rsid w:val="00E117F5"/>
    <w:rsid w:val="00E11A84"/>
    <w:rsid w:val="00E21424"/>
    <w:rsid w:val="00E247BF"/>
    <w:rsid w:val="00E24E43"/>
    <w:rsid w:val="00E26429"/>
    <w:rsid w:val="00E456D4"/>
    <w:rsid w:val="00E54CCA"/>
    <w:rsid w:val="00E5561D"/>
    <w:rsid w:val="00E637F5"/>
    <w:rsid w:val="00E70D44"/>
    <w:rsid w:val="00E81CF9"/>
    <w:rsid w:val="00E8316D"/>
    <w:rsid w:val="00EA178C"/>
    <w:rsid w:val="00EA223A"/>
    <w:rsid w:val="00EA757C"/>
    <w:rsid w:val="00EB4E7B"/>
    <w:rsid w:val="00EB615C"/>
    <w:rsid w:val="00EC5D77"/>
    <w:rsid w:val="00EC6EFE"/>
    <w:rsid w:val="00ED7E67"/>
    <w:rsid w:val="00EE7D7F"/>
    <w:rsid w:val="00EF1083"/>
    <w:rsid w:val="00EF1CBE"/>
    <w:rsid w:val="00F02C1D"/>
    <w:rsid w:val="00F033E0"/>
    <w:rsid w:val="00F15639"/>
    <w:rsid w:val="00F1637E"/>
    <w:rsid w:val="00F24785"/>
    <w:rsid w:val="00F32C4D"/>
    <w:rsid w:val="00F34077"/>
    <w:rsid w:val="00F41B2E"/>
    <w:rsid w:val="00F46F09"/>
    <w:rsid w:val="00F52BE9"/>
    <w:rsid w:val="00F551AE"/>
    <w:rsid w:val="00F55A7A"/>
    <w:rsid w:val="00F6441A"/>
    <w:rsid w:val="00F72253"/>
    <w:rsid w:val="00F81B94"/>
    <w:rsid w:val="00F8502E"/>
    <w:rsid w:val="00F904BD"/>
    <w:rsid w:val="00F97F15"/>
    <w:rsid w:val="00FA3293"/>
    <w:rsid w:val="00FB16EC"/>
    <w:rsid w:val="00FB3BA0"/>
    <w:rsid w:val="00FD2899"/>
    <w:rsid w:val="00FD4185"/>
    <w:rsid w:val="00FF45EA"/>
    <w:rsid w:val="00FF706B"/>
    <w:rsid w:val="021E4F0A"/>
    <w:rsid w:val="02734614"/>
    <w:rsid w:val="028A56C6"/>
    <w:rsid w:val="02975ACD"/>
    <w:rsid w:val="029E5458"/>
    <w:rsid w:val="02B86002"/>
    <w:rsid w:val="02ED0A5A"/>
    <w:rsid w:val="02F17460"/>
    <w:rsid w:val="0314419D"/>
    <w:rsid w:val="03506580"/>
    <w:rsid w:val="037960C0"/>
    <w:rsid w:val="03D332D6"/>
    <w:rsid w:val="040F1E36"/>
    <w:rsid w:val="04125B58"/>
    <w:rsid w:val="047F2945"/>
    <w:rsid w:val="04862D7A"/>
    <w:rsid w:val="04F50E2F"/>
    <w:rsid w:val="05330914"/>
    <w:rsid w:val="053C7025"/>
    <w:rsid w:val="056501EA"/>
    <w:rsid w:val="05914531"/>
    <w:rsid w:val="05BE7F75"/>
    <w:rsid w:val="05BF1B7D"/>
    <w:rsid w:val="0622059D"/>
    <w:rsid w:val="066F069C"/>
    <w:rsid w:val="069B49E3"/>
    <w:rsid w:val="06EF7CF0"/>
    <w:rsid w:val="073A1069"/>
    <w:rsid w:val="07836EDF"/>
    <w:rsid w:val="08F528B2"/>
    <w:rsid w:val="095F2F6D"/>
    <w:rsid w:val="09B24F76"/>
    <w:rsid w:val="09DC163D"/>
    <w:rsid w:val="0A141797"/>
    <w:rsid w:val="0A3751CF"/>
    <w:rsid w:val="0A413560"/>
    <w:rsid w:val="0A5B410A"/>
    <w:rsid w:val="0A773A3A"/>
    <w:rsid w:val="0AD772D6"/>
    <w:rsid w:val="0B9C5D9B"/>
    <w:rsid w:val="0BCA33E7"/>
    <w:rsid w:val="0BCE1DED"/>
    <w:rsid w:val="0BE77114"/>
    <w:rsid w:val="0BFE4B3A"/>
    <w:rsid w:val="0C082ECB"/>
    <w:rsid w:val="0C2D568A"/>
    <w:rsid w:val="0C323D10"/>
    <w:rsid w:val="0C5806CC"/>
    <w:rsid w:val="0C822B95"/>
    <w:rsid w:val="0CBC3C74"/>
    <w:rsid w:val="0CFC779C"/>
    <w:rsid w:val="0D307242"/>
    <w:rsid w:val="0D7E04AF"/>
    <w:rsid w:val="0D984B1B"/>
    <w:rsid w:val="0DF048D2"/>
    <w:rsid w:val="0E4B437F"/>
    <w:rsid w:val="0EB01B25"/>
    <w:rsid w:val="0EB3632D"/>
    <w:rsid w:val="0F180250"/>
    <w:rsid w:val="0F5735B8"/>
    <w:rsid w:val="0F6251CC"/>
    <w:rsid w:val="0F8D020F"/>
    <w:rsid w:val="10A976E1"/>
    <w:rsid w:val="10B81EFA"/>
    <w:rsid w:val="10CB0F1B"/>
    <w:rsid w:val="10FF266F"/>
    <w:rsid w:val="110A1D05"/>
    <w:rsid w:val="11524677"/>
    <w:rsid w:val="116A55A1"/>
    <w:rsid w:val="11922EE2"/>
    <w:rsid w:val="11B5691A"/>
    <w:rsid w:val="11E206E3"/>
    <w:rsid w:val="124B6D95"/>
    <w:rsid w:val="1264323B"/>
    <w:rsid w:val="12EC4418"/>
    <w:rsid w:val="12F108A0"/>
    <w:rsid w:val="13205B6C"/>
    <w:rsid w:val="134A0035"/>
    <w:rsid w:val="13611E59"/>
    <w:rsid w:val="137C0484"/>
    <w:rsid w:val="13891D18"/>
    <w:rsid w:val="139B565A"/>
    <w:rsid w:val="139D423C"/>
    <w:rsid w:val="13A938D2"/>
    <w:rsid w:val="13B0325D"/>
    <w:rsid w:val="13ED1A3D"/>
    <w:rsid w:val="142F5D29"/>
    <w:rsid w:val="144733D0"/>
    <w:rsid w:val="145A45EF"/>
    <w:rsid w:val="148D73C8"/>
    <w:rsid w:val="14A859F3"/>
    <w:rsid w:val="14DC29CA"/>
    <w:rsid w:val="15116757"/>
    <w:rsid w:val="1513181F"/>
    <w:rsid w:val="15350DC7"/>
    <w:rsid w:val="155C2F18"/>
    <w:rsid w:val="15D31C5D"/>
    <w:rsid w:val="15DA37E6"/>
    <w:rsid w:val="15E056F0"/>
    <w:rsid w:val="15F26C8F"/>
    <w:rsid w:val="161810CD"/>
    <w:rsid w:val="16406A0E"/>
    <w:rsid w:val="164E5D24"/>
    <w:rsid w:val="165556AF"/>
    <w:rsid w:val="16B334CA"/>
    <w:rsid w:val="16B67CD2"/>
    <w:rsid w:val="16C624EA"/>
    <w:rsid w:val="16EA4CA9"/>
    <w:rsid w:val="174817BF"/>
    <w:rsid w:val="17714B81"/>
    <w:rsid w:val="179363BB"/>
    <w:rsid w:val="17C77B0F"/>
    <w:rsid w:val="17F6065E"/>
    <w:rsid w:val="17F83B61"/>
    <w:rsid w:val="18186614"/>
    <w:rsid w:val="181E3EC5"/>
    <w:rsid w:val="18322A41"/>
    <w:rsid w:val="18361447"/>
    <w:rsid w:val="189D42EF"/>
    <w:rsid w:val="19150AB5"/>
    <w:rsid w:val="191B713B"/>
    <w:rsid w:val="198567EB"/>
    <w:rsid w:val="19B95D40"/>
    <w:rsid w:val="19D5786F"/>
    <w:rsid w:val="19D630F2"/>
    <w:rsid w:val="1A2972F9"/>
    <w:rsid w:val="1A2B50C5"/>
    <w:rsid w:val="1A445924"/>
    <w:rsid w:val="1A5326BB"/>
    <w:rsid w:val="1A5E1D51"/>
    <w:rsid w:val="1A753EF5"/>
    <w:rsid w:val="1AB56EDD"/>
    <w:rsid w:val="1ADB711C"/>
    <w:rsid w:val="1ADF13A6"/>
    <w:rsid w:val="1AE24529"/>
    <w:rsid w:val="1B221A8F"/>
    <w:rsid w:val="1B4F70DB"/>
    <w:rsid w:val="1B710915"/>
    <w:rsid w:val="1B764D9C"/>
    <w:rsid w:val="1B865037"/>
    <w:rsid w:val="1B8A3A3D"/>
    <w:rsid w:val="1BCE322D"/>
    <w:rsid w:val="1C1C2FAC"/>
    <w:rsid w:val="1C2019B2"/>
    <w:rsid w:val="1C744CBF"/>
    <w:rsid w:val="1CBA412F"/>
    <w:rsid w:val="1D1631C4"/>
    <w:rsid w:val="1D266CE1"/>
    <w:rsid w:val="1DF42BB2"/>
    <w:rsid w:val="1E0A4D56"/>
    <w:rsid w:val="1E21497B"/>
    <w:rsid w:val="1E6C1577"/>
    <w:rsid w:val="1E8F4FAF"/>
    <w:rsid w:val="1EEE084B"/>
    <w:rsid w:val="1F0B237A"/>
    <w:rsid w:val="1FA215F4"/>
    <w:rsid w:val="1FCA4D36"/>
    <w:rsid w:val="203B257B"/>
    <w:rsid w:val="20AA1E26"/>
    <w:rsid w:val="21824088"/>
    <w:rsid w:val="21A53343"/>
    <w:rsid w:val="21D94A96"/>
    <w:rsid w:val="21EA6F2F"/>
    <w:rsid w:val="223E223C"/>
    <w:rsid w:val="224750CA"/>
    <w:rsid w:val="224E24D7"/>
    <w:rsid w:val="22A60967"/>
    <w:rsid w:val="22B60C01"/>
    <w:rsid w:val="22E24F49"/>
    <w:rsid w:val="22E4044C"/>
    <w:rsid w:val="23140F9B"/>
    <w:rsid w:val="23443CE8"/>
    <w:rsid w:val="23834AD2"/>
    <w:rsid w:val="23D63257"/>
    <w:rsid w:val="240B5CB0"/>
    <w:rsid w:val="2430046E"/>
    <w:rsid w:val="24371FF7"/>
    <w:rsid w:val="24435E0A"/>
    <w:rsid w:val="24780862"/>
    <w:rsid w:val="248014F2"/>
    <w:rsid w:val="24BC0052"/>
    <w:rsid w:val="24ED0821"/>
    <w:rsid w:val="25B65CEB"/>
    <w:rsid w:val="25CA020F"/>
    <w:rsid w:val="26054B71"/>
    <w:rsid w:val="261B6D15"/>
    <w:rsid w:val="26446854"/>
    <w:rsid w:val="268550BF"/>
    <w:rsid w:val="26B84614"/>
    <w:rsid w:val="26CF203B"/>
    <w:rsid w:val="273477E1"/>
    <w:rsid w:val="27AD3C28"/>
    <w:rsid w:val="27C47FCA"/>
    <w:rsid w:val="290676DC"/>
    <w:rsid w:val="29167977"/>
    <w:rsid w:val="293A0E30"/>
    <w:rsid w:val="294604C6"/>
    <w:rsid w:val="29485BC7"/>
    <w:rsid w:val="297E60A1"/>
    <w:rsid w:val="298B7936"/>
    <w:rsid w:val="29A0581C"/>
    <w:rsid w:val="29A34FDC"/>
    <w:rsid w:val="29C17E10"/>
    <w:rsid w:val="2A413BE1"/>
    <w:rsid w:val="2B0E7AB2"/>
    <w:rsid w:val="2C0C4151"/>
    <w:rsid w:val="2C2801FE"/>
    <w:rsid w:val="2C9256AF"/>
    <w:rsid w:val="2CA220C6"/>
    <w:rsid w:val="2CBA456E"/>
    <w:rsid w:val="2CCD2011"/>
    <w:rsid w:val="2CD90022"/>
    <w:rsid w:val="2D607001"/>
    <w:rsid w:val="2E142328"/>
    <w:rsid w:val="2E1867B0"/>
    <w:rsid w:val="2E642A94"/>
    <w:rsid w:val="2F594BBE"/>
    <w:rsid w:val="2F8224FF"/>
    <w:rsid w:val="300D5966"/>
    <w:rsid w:val="30103067"/>
    <w:rsid w:val="3032101E"/>
    <w:rsid w:val="304E4790"/>
    <w:rsid w:val="30534DD6"/>
    <w:rsid w:val="30A225D6"/>
    <w:rsid w:val="30CC4A9F"/>
    <w:rsid w:val="31091081"/>
    <w:rsid w:val="31850BB6"/>
    <w:rsid w:val="3197546D"/>
    <w:rsid w:val="325479C2"/>
    <w:rsid w:val="329B3A16"/>
    <w:rsid w:val="33412ACB"/>
    <w:rsid w:val="335A2B4F"/>
    <w:rsid w:val="33E47230"/>
    <w:rsid w:val="33FE7DDA"/>
    <w:rsid w:val="34224B16"/>
    <w:rsid w:val="3426571B"/>
    <w:rsid w:val="342A4121"/>
    <w:rsid w:val="34486F54"/>
    <w:rsid w:val="345352E6"/>
    <w:rsid w:val="34594C70"/>
    <w:rsid w:val="34C3689E"/>
    <w:rsid w:val="3590276F"/>
    <w:rsid w:val="360C20B8"/>
    <w:rsid w:val="361352C6"/>
    <w:rsid w:val="36446801"/>
    <w:rsid w:val="365A34BC"/>
    <w:rsid w:val="36794C6B"/>
    <w:rsid w:val="36C14165"/>
    <w:rsid w:val="378A5DAD"/>
    <w:rsid w:val="37941F3F"/>
    <w:rsid w:val="37FC066A"/>
    <w:rsid w:val="38A07AF3"/>
    <w:rsid w:val="38D23B45"/>
    <w:rsid w:val="390C2A26"/>
    <w:rsid w:val="3955089B"/>
    <w:rsid w:val="39A706A6"/>
    <w:rsid w:val="39D54546"/>
    <w:rsid w:val="3A1122D3"/>
    <w:rsid w:val="3A2556F1"/>
    <w:rsid w:val="3AA9374B"/>
    <w:rsid w:val="3B1043F4"/>
    <w:rsid w:val="3B1B2786"/>
    <w:rsid w:val="3B8C17C0"/>
    <w:rsid w:val="3BA313E5"/>
    <w:rsid w:val="3BD10C2F"/>
    <w:rsid w:val="3BE47C50"/>
    <w:rsid w:val="3C3022CE"/>
    <w:rsid w:val="3C3E15E3"/>
    <w:rsid w:val="3CA5228C"/>
    <w:rsid w:val="3CDB2766"/>
    <w:rsid w:val="3DCE51F2"/>
    <w:rsid w:val="3DF56736"/>
    <w:rsid w:val="3E741203"/>
    <w:rsid w:val="3E8E5630"/>
    <w:rsid w:val="3E9D45C5"/>
    <w:rsid w:val="3F277DAD"/>
    <w:rsid w:val="3F2D54F1"/>
    <w:rsid w:val="3F397C88"/>
    <w:rsid w:val="3F5B1501"/>
    <w:rsid w:val="3F684F93"/>
    <w:rsid w:val="3FD209FE"/>
    <w:rsid w:val="3FE47979"/>
    <w:rsid w:val="3FF3077A"/>
    <w:rsid w:val="401D5D3B"/>
    <w:rsid w:val="40306F5A"/>
    <w:rsid w:val="40516596"/>
    <w:rsid w:val="40524017"/>
    <w:rsid w:val="40D62F6B"/>
    <w:rsid w:val="40E51007"/>
    <w:rsid w:val="4106153C"/>
    <w:rsid w:val="4191313A"/>
    <w:rsid w:val="41973029"/>
    <w:rsid w:val="41A326BF"/>
    <w:rsid w:val="41B6005B"/>
    <w:rsid w:val="41CA6CFC"/>
    <w:rsid w:val="41E27C26"/>
    <w:rsid w:val="41EA5032"/>
    <w:rsid w:val="41EE3A38"/>
    <w:rsid w:val="41F149BD"/>
    <w:rsid w:val="41F91DC9"/>
    <w:rsid w:val="423D703A"/>
    <w:rsid w:val="426062F6"/>
    <w:rsid w:val="42CF65A9"/>
    <w:rsid w:val="42D25330"/>
    <w:rsid w:val="42D32DB1"/>
    <w:rsid w:val="42F8776E"/>
    <w:rsid w:val="43056A83"/>
    <w:rsid w:val="4334492F"/>
    <w:rsid w:val="434D6E78"/>
    <w:rsid w:val="4364101B"/>
    <w:rsid w:val="43BE6232"/>
    <w:rsid w:val="442D02DF"/>
    <w:rsid w:val="44890DFE"/>
    <w:rsid w:val="44A952A9"/>
    <w:rsid w:val="44F53D30"/>
    <w:rsid w:val="45017ABD"/>
    <w:rsid w:val="453C66A3"/>
    <w:rsid w:val="45CF6F16"/>
    <w:rsid w:val="45EF524D"/>
    <w:rsid w:val="462B7C7B"/>
    <w:rsid w:val="463333B8"/>
    <w:rsid w:val="467609A9"/>
    <w:rsid w:val="469943E1"/>
    <w:rsid w:val="46B3080E"/>
    <w:rsid w:val="46BA0199"/>
    <w:rsid w:val="46FF7608"/>
    <w:rsid w:val="474E30CE"/>
    <w:rsid w:val="47AB69E5"/>
    <w:rsid w:val="487E54FB"/>
    <w:rsid w:val="488126BF"/>
    <w:rsid w:val="48B14A50"/>
    <w:rsid w:val="48B224D2"/>
    <w:rsid w:val="48E63C26"/>
    <w:rsid w:val="49030FD7"/>
    <w:rsid w:val="49061F5C"/>
    <w:rsid w:val="49803E24"/>
    <w:rsid w:val="49B87801"/>
    <w:rsid w:val="4A0343FD"/>
    <w:rsid w:val="4A1B4023"/>
    <w:rsid w:val="4A506A7B"/>
    <w:rsid w:val="4A8536D2"/>
    <w:rsid w:val="4AB11F98"/>
    <w:rsid w:val="4B2038D0"/>
    <w:rsid w:val="4BBD11D0"/>
    <w:rsid w:val="4BD71D7A"/>
    <w:rsid w:val="4C295ACC"/>
    <w:rsid w:val="4C3A401D"/>
    <w:rsid w:val="4C4423AE"/>
    <w:rsid w:val="4C947BAF"/>
    <w:rsid w:val="4CAE1DDD"/>
    <w:rsid w:val="4CC01CF8"/>
    <w:rsid w:val="4D210A97"/>
    <w:rsid w:val="4D2D012D"/>
    <w:rsid w:val="4D524AEA"/>
    <w:rsid w:val="4D594475"/>
    <w:rsid w:val="4D635ADA"/>
    <w:rsid w:val="4D686C8D"/>
    <w:rsid w:val="4D9145CE"/>
    <w:rsid w:val="4DEC1465"/>
    <w:rsid w:val="4E745EC6"/>
    <w:rsid w:val="4E753947"/>
    <w:rsid w:val="4E796ACA"/>
    <w:rsid w:val="4E8812E3"/>
    <w:rsid w:val="4F416232"/>
    <w:rsid w:val="4FAC3435"/>
    <w:rsid w:val="4FAE10C6"/>
    <w:rsid w:val="50324C16"/>
    <w:rsid w:val="506A2AFE"/>
    <w:rsid w:val="509074BA"/>
    <w:rsid w:val="50CA0599"/>
    <w:rsid w:val="50F93666"/>
    <w:rsid w:val="50FF2FF1"/>
    <w:rsid w:val="51563A00"/>
    <w:rsid w:val="51797438"/>
    <w:rsid w:val="51F27101"/>
    <w:rsid w:val="51F46D81"/>
    <w:rsid w:val="52463308"/>
    <w:rsid w:val="52C12C52"/>
    <w:rsid w:val="52C319D8"/>
    <w:rsid w:val="530214BD"/>
    <w:rsid w:val="535940CA"/>
    <w:rsid w:val="538E6B22"/>
    <w:rsid w:val="53B4051F"/>
    <w:rsid w:val="53CB6987"/>
    <w:rsid w:val="53E57531"/>
    <w:rsid w:val="53E804B6"/>
    <w:rsid w:val="53F555CD"/>
    <w:rsid w:val="54D371BA"/>
    <w:rsid w:val="550D2817"/>
    <w:rsid w:val="552E65CF"/>
    <w:rsid w:val="55532F8B"/>
    <w:rsid w:val="555A7093"/>
    <w:rsid w:val="55635D05"/>
    <w:rsid w:val="556876AD"/>
    <w:rsid w:val="557669C3"/>
    <w:rsid w:val="55897BE2"/>
    <w:rsid w:val="559548D7"/>
    <w:rsid w:val="55A61710"/>
    <w:rsid w:val="55C82F4A"/>
    <w:rsid w:val="55D44A6F"/>
    <w:rsid w:val="55EB2205"/>
    <w:rsid w:val="565D6CC1"/>
    <w:rsid w:val="568A0A89"/>
    <w:rsid w:val="56B6734F"/>
    <w:rsid w:val="56E00193"/>
    <w:rsid w:val="5758495A"/>
    <w:rsid w:val="57B317F1"/>
    <w:rsid w:val="58863D47"/>
    <w:rsid w:val="58BC4221"/>
    <w:rsid w:val="58CD57C0"/>
    <w:rsid w:val="58CF0CC3"/>
    <w:rsid w:val="58F63101"/>
    <w:rsid w:val="5900697C"/>
    <w:rsid w:val="59545699"/>
    <w:rsid w:val="59CA695D"/>
    <w:rsid w:val="5A0F363F"/>
    <w:rsid w:val="5A21156A"/>
    <w:rsid w:val="5A284778"/>
    <w:rsid w:val="5A556541"/>
    <w:rsid w:val="5A7622F9"/>
    <w:rsid w:val="5ABD2A6D"/>
    <w:rsid w:val="5ACE0789"/>
    <w:rsid w:val="5AD52312"/>
    <w:rsid w:val="5B204D10"/>
    <w:rsid w:val="5B206F0E"/>
    <w:rsid w:val="5BD57CB7"/>
    <w:rsid w:val="5C224533"/>
    <w:rsid w:val="5D086DAF"/>
    <w:rsid w:val="5D3E3A06"/>
    <w:rsid w:val="5DD43000"/>
    <w:rsid w:val="5DD50A81"/>
    <w:rsid w:val="5E677FF0"/>
    <w:rsid w:val="5E6B0BF4"/>
    <w:rsid w:val="5E844491"/>
    <w:rsid w:val="5E9F5BCB"/>
    <w:rsid w:val="5EA7685B"/>
    <w:rsid w:val="5EB016E9"/>
    <w:rsid w:val="5F2D0CB2"/>
    <w:rsid w:val="5F654690"/>
    <w:rsid w:val="5F6C5D59"/>
    <w:rsid w:val="5F7601AD"/>
    <w:rsid w:val="5F793330"/>
    <w:rsid w:val="5F8E7A52"/>
    <w:rsid w:val="5FCF62BD"/>
    <w:rsid w:val="60672FB9"/>
    <w:rsid w:val="608834ED"/>
    <w:rsid w:val="60937300"/>
    <w:rsid w:val="60AC022A"/>
    <w:rsid w:val="60FB3520"/>
    <w:rsid w:val="616131D1"/>
    <w:rsid w:val="61857F0D"/>
    <w:rsid w:val="61AA48CA"/>
    <w:rsid w:val="61C379F2"/>
    <w:rsid w:val="61D06D08"/>
    <w:rsid w:val="61ED0836"/>
    <w:rsid w:val="621351F3"/>
    <w:rsid w:val="623D76BC"/>
    <w:rsid w:val="629C2F58"/>
    <w:rsid w:val="62AC7970"/>
    <w:rsid w:val="62BE310D"/>
    <w:rsid w:val="635C5A98"/>
    <w:rsid w:val="639B507A"/>
    <w:rsid w:val="63AC2D96"/>
    <w:rsid w:val="645544A8"/>
    <w:rsid w:val="645657AD"/>
    <w:rsid w:val="646E2E54"/>
    <w:rsid w:val="647B46E8"/>
    <w:rsid w:val="649C04A0"/>
    <w:rsid w:val="64DC7C04"/>
    <w:rsid w:val="650B0753"/>
    <w:rsid w:val="651C4271"/>
    <w:rsid w:val="65A2414A"/>
    <w:rsid w:val="65AB6FD8"/>
    <w:rsid w:val="66293129"/>
    <w:rsid w:val="662D1B30"/>
    <w:rsid w:val="6651686C"/>
    <w:rsid w:val="66644208"/>
    <w:rsid w:val="66865A41"/>
    <w:rsid w:val="669B59E7"/>
    <w:rsid w:val="66B6078F"/>
    <w:rsid w:val="66D04BBC"/>
    <w:rsid w:val="67205C40"/>
    <w:rsid w:val="6750098D"/>
    <w:rsid w:val="67903975"/>
    <w:rsid w:val="67980D82"/>
    <w:rsid w:val="679D5209"/>
    <w:rsid w:val="67CE125C"/>
    <w:rsid w:val="6808013C"/>
    <w:rsid w:val="69475245"/>
    <w:rsid w:val="696403F8"/>
    <w:rsid w:val="6A63251A"/>
    <w:rsid w:val="6A68311E"/>
    <w:rsid w:val="6AC128B3"/>
    <w:rsid w:val="6AEC2279"/>
    <w:rsid w:val="6B1E2C4D"/>
    <w:rsid w:val="6B47278C"/>
    <w:rsid w:val="6BD35BF3"/>
    <w:rsid w:val="6BFB3534"/>
    <w:rsid w:val="6C0D4AD4"/>
    <w:rsid w:val="6C157962"/>
    <w:rsid w:val="6C1A3DE9"/>
    <w:rsid w:val="6C4504B1"/>
    <w:rsid w:val="6C481435"/>
    <w:rsid w:val="6C6E7FF0"/>
    <w:rsid w:val="6CF56FD0"/>
    <w:rsid w:val="6D305B30"/>
    <w:rsid w:val="6D682C7E"/>
    <w:rsid w:val="6DB30687"/>
    <w:rsid w:val="6E606222"/>
    <w:rsid w:val="6E6526A9"/>
    <w:rsid w:val="6E655F2D"/>
    <w:rsid w:val="6E7B00D0"/>
    <w:rsid w:val="6ED055DC"/>
    <w:rsid w:val="6F177F4F"/>
    <w:rsid w:val="6F32657A"/>
    <w:rsid w:val="6F917C18"/>
    <w:rsid w:val="6FDD4494"/>
    <w:rsid w:val="6FE476A3"/>
    <w:rsid w:val="6FFB3A44"/>
    <w:rsid w:val="701B1D7B"/>
    <w:rsid w:val="70784693"/>
    <w:rsid w:val="709829C9"/>
    <w:rsid w:val="710D040A"/>
    <w:rsid w:val="71411B5D"/>
    <w:rsid w:val="71450563"/>
    <w:rsid w:val="71887D53"/>
    <w:rsid w:val="72380DF1"/>
    <w:rsid w:val="72C309D4"/>
    <w:rsid w:val="72E21289"/>
    <w:rsid w:val="72EB4117"/>
    <w:rsid w:val="72FB43B2"/>
    <w:rsid w:val="72FE5336"/>
    <w:rsid w:val="73260A79"/>
    <w:rsid w:val="7328617A"/>
    <w:rsid w:val="734A79B4"/>
    <w:rsid w:val="73D82A9B"/>
    <w:rsid w:val="74106478"/>
    <w:rsid w:val="741F0C91"/>
    <w:rsid w:val="746074FC"/>
    <w:rsid w:val="74DD2349"/>
    <w:rsid w:val="74E86666"/>
    <w:rsid w:val="752836C2"/>
    <w:rsid w:val="752D33CD"/>
    <w:rsid w:val="753B48E1"/>
    <w:rsid w:val="75656DAA"/>
    <w:rsid w:val="75CC7A53"/>
    <w:rsid w:val="75DF53EF"/>
    <w:rsid w:val="76AC4B43"/>
    <w:rsid w:val="77A1504F"/>
    <w:rsid w:val="77A45FD4"/>
    <w:rsid w:val="77D558AA"/>
    <w:rsid w:val="77D67AA8"/>
    <w:rsid w:val="78586D7C"/>
    <w:rsid w:val="78B9139F"/>
    <w:rsid w:val="78CB12BA"/>
    <w:rsid w:val="78CF3543"/>
    <w:rsid w:val="791272A0"/>
    <w:rsid w:val="791E10C4"/>
    <w:rsid w:val="79252C4D"/>
    <w:rsid w:val="79AA6729"/>
    <w:rsid w:val="79B315B7"/>
    <w:rsid w:val="79F0361A"/>
    <w:rsid w:val="7AC00470"/>
    <w:rsid w:val="7B1B7885"/>
    <w:rsid w:val="7BA07ADE"/>
    <w:rsid w:val="7BA577E9"/>
    <w:rsid w:val="7BF00B62"/>
    <w:rsid w:val="7BFF337A"/>
    <w:rsid w:val="7C3725DB"/>
    <w:rsid w:val="7CD05C51"/>
    <w:rsid w:val="7CF2748B"/>
    <w:rsid w:val="7D451493"/>
    <w:rsid w:val="7D68074E"/>
    <w:rsid w:val="7D6A1B8F"/>
    <w:rsid w:val="7D741FE3"/>
    <w:rsid w:val="7D96179C"/>
    <w:rsid w:val="7D9D1B22"/>
    <w:rsid w:val="7E2A080C"/>
    <w:rsid w:val="7E2D398F"/>
    <w:rsid w:val="7E6B3474"/>
    <w:rsid w:val="7E741B85"/>
    <w:rsid w:val="7E936BB7"/>
    <w:rsid w:val="7F0326EE"/>
    <w:rsid w:val="7F063673"/>
    <w:rsid w:val="7F182693"/>
    <w:rsid w:val="7F5F5006"/>
    <w:rsid w:val="7F6B0E19"/>
    <w:rsid w:val="7F81683F"/>
    <w:rsid w:val="7FE665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header" w:semiHidden="0" w:unhideWhenUsed="0" w:qFormat="1"/>
    <w:lsdException w:name="footer" w:semiHidden="0" w:unhideWhenUsed="0" w:qFormat="1"/>
    <w:lsdException w:name="caption" w:locked="1" w:uiPriority="0" w:qFormat="1"/>
    <w:lsdException w:name="annotation reference" w:qFormat="1"/>
    <w:lsdException w:name="Title" w:locked="1" w:semiHidden="0" w:uiPriority="0" w:unhideWhenUsed="0" w:qFormat="1"/>
    <w:lsdException w:name="Default Paragraph Font" w:uiPriority="1" w:qFormat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semiHidden="0" w:unhideWhenUsed="0" w:qFormat="1"/>
    <w:lsdException w:name="Normal Table" w:qFormat="1"/>
    <w:lsdException w:name="annotation subject" w:qFormat="1"/>
    <w:lsdException w:name="Balloon Text" w:semiHidden="0" w:unhideWhenUsed="0" w:qFormat="1"/>
    <w:lsdException w:name="Table Grid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5A7A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Char"/>
    <w:uiPriority w:val="99"/>
    <w:semiHidden/>
    <w:unhideWhenUsed/>
    <w:qFormat/>
    <w:rsid w:val="00F55A7A"/>
    <w:pPr>
      <w:jc w:val="left"/>
    </w:pPr>
  </w:style>
  <w:style w:type="paragraph" w:styleId="a4">
    <w:name w:val="Balloon Text"/>
    <w:basedOn w:val="a"/>
    <w:link w:val="Char0"/>
    <w:uiPriority w:val="99"/>
    <w:qFormat/>
    <w:rsid w:val="00F55A7A"/>
    <w:rPr>
      <w:sz w:val="18"/>
      <w:szCs w:val="18"/>
    </w:rPr>
  </w:style>
  <w:style w:type="paragraph" w:styleId="a5">
    <w:name w:val="footer"/>
    <w:basedOn w:val="a"/>
    <w:link w:val="Char1"/>
    <w:uiPriority w:val="99"/>
    <w:qFormat/>
    <w:rsid w:val="00F55A7A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6">
    <w:name w:val="header"/>
    <w:basedOn w:val="a"/>
    <w:link w:val="Char2"/>
    <w:uiPriority w:val="99"/>
    <w:qFormat/>
    <w:rsid w:val="00F55A7A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kern w:val="0"/>
      <w:sz w:val="18"/>
      <w:szCs w:val="18"/>
    </w:rPr>
  </w:style>
  <w:style w:type="paragraph" w:styleId="a7">
    <w:name w:val="Normal (Web)"/>
    <w:basedOn w:val="a"/>
    <w:uiPriority w:val="99"/>
    <w:qFormat/>
    <w:rsid w:val="00F55A7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8">
    <w:name w:val="annotation subject"/>
    <w:basedOn w:val="a3"/>
    <w:next w:val="a3"/>
    <w:link w:val="Char3"/>
    <w:uiPriority w:val="99"/>
    <w:semiHidden/>
    <w:unhideWhenUsed/>
    <w:qFormat/>
    <w:rsid w:val="00F55A7A"/>
    <w:rPr>
      <w:b/>
      <w:bCs/>
    </w:rPr>
  </w:style>
  <w:style w:type="table" w:styleId="a9">
    <w:name w:val="Table Grid"/>
    <w:basedOn w:val="a1"/>
    <w:uiPriority w:val="99"/>
    <w:qFormat/>
    <w:rsid w:val="00F55A7A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annotation reference"/>
    <w:basedOn w:val="a0"/>
    <w:uiPriority w:val="99"/>
    <w:semiHidden/>
    <w:unhideWhenUsed/>
    <w:qFormat/>
    <w:rsid w:val="00F55A7A"/>
    <w:rPr>
      <w:sz w:val="21"/>
      <w:szCs w:val="21"/>
    </w:rPr>
  </w:style>
  <w:style w:type="character" w:customStyle="1" w:styleId="Char2">
    <w:name w:val="页眉 Char"/>
    <w:link w:val="a6"/>
    <w:uiPriority w:val="99"/>
    <w:semiHidden/>
    <w:qFormat/>
    <w:rsid w:val="00F55A7A"/>
    <w:rPr>
      <w:sz w:val="18"/>
      <w:szCs w:val="18"/>
    </w:rPr>
  </w:style>
  <w:style w:type="character" w:customStyle="1" w:styleId="Char0">
    <w:name w:val="批注框文本 Char"/>
    <w:link w:val="a4"/>
    <w:uiPriority w:val="99"/>
    <w:qFormat/>
    <w:locked/>
    <w:rsid w:val="00F55A7A"/>
    <w:rPr>
      <w:rFonts w:cs="Times New Roman"/>
      <w:kern w:val="2"/>
      <w:sz w:val="18"/>
      <w:szCs w:val="18"/>
    </w:rPr>
  </w:style>
  <w:style w:type="character" w:customStyle="1" w:styleId="Char1">
    <w:name w:val="页脚 Char"/>
    <w:link w:val="a5"/>
    <w:uiPriority w:val="99"/>
    <w:semiHidden/>
    <w:qFormat/>
    <w:rsid w:val="00F55A7A"/>
    <w:rPr>
      <w:sz w:val="18"/>
      <w:szCs w:val="18"/>
    </w:rPr>
  </w:style>
  <w:style w:type="character" w:customStyle="1" w:styleId="11">
    <w:name w:val="注释级别 11"/>
    <w:uiPriority w:val="99"/>
    <w:semiHidden/>
    <w:qFormat/>
    <w:rsid w:val="00F55A7A"/>
    <w:rPr>
      <w:color w:val="808080"/>
    </w:rPr>
  </w:style>
  <w:style w:type="paragraph" w:customStyle="1" w:styleId="1">
    <w:name w:val="彩色列表1"/>
    <w:basedOn w:val="a"/>
    <w:uiPriority w:val="99"/>
    <w:qFormat/>
    <w:rsid w:val="00F55A7A"/>
    <w:pPr>
      <w:ind w:firstLineChars="200" w:firstLine="420"/>
    </w:pPr>
  </w:style>
  <w:style w:type="table" w:customStyle="1" w:styleId="10">
    <w:name w:val="网格型1"/>
    <w:uiPriority w:val="99"/>
    <w:qFormat/>
    <w:rsid w:val="00F55A7A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">
    <w:name w:val="批注文字 Char"/>
    <w:basedOn w:val="a0"/>
    <w:link w:val="a3"/>
    <w:uiPriority w:val="99"/>
    <w:semiHidden/>
    <w:qFormat/>
    <w:rsid w:val="00F55A7A"/>
    <w:rPr>
      <w:kern w:val="2"/>
      <w:sz w:val="21"/>
      <w:szCs w:val="24"/>
    </w:rPr>
  </w:style>
  <w:style w:type="character" w:customStyle="1" w:styleId="Char3">
    <w:name w:val="批注主题 Char"/>
    <w:basedOn w:val="Char"/>
    <w:link w:val="a8"/>
    <w:uiPriority w:val="99"/>
    <w:semiHidden/>
    <w:qFormat/>
    <w:rsid w:val="00F55A7A"/>
    <w:rPr>
      <w:b/>
      <w:bCs/>
      <w:kern w:val="2"/>
      <w:sz w:val="21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\\Mac\Home\Desktop\&#26032;&#24314;%20XLS%20&#24037;&#20316;&#34920;.xls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\\Mac\Home\Desktop\&#26032;&#24314;%20XLS%20&#24037;&#20316;&#34920;.xls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zh-CN"/>
  <c:chart>
    <c:title>
      <c:tx>
        <c:rich>
          <a:bodyPr rot="0" spcFirstLastPara="0" vertOverflow="ellipsis" vert="horz" wrap="square" anchor="ctr" anchorCtr="1"/>
          <a:lstStyle/>
          <a:p>
            <a:pPr defTabSz="914400">
              <a:defRPr lang="zh-CN" sz="1400" b="1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b="1"/>
              <a:t>总体满意率一览</a:t>
            </a:r>
            <a:r>
              <a:rPr lang="en-US" altLang="zh-CN" b="1"/>
              <a:t>%</a:t>
            </a:r>
          </a:p>
        </c:rich>
      </c:tx>
      <c:spPr>
        <a:noFill/>
        <a:ln>
          <a:noFill/>
        </a:ln>
        <a:effectLst/>
      </c:spPr>
    </c:title>
    <c:plotArea>
      <c:layout>
        <c:manualLayout>
          <c:layoutTarget val="inner"/>
          <c:xMode val="edge"/>
          <c:yMode val="edge"/>
          <c:x val="0.16902581735804575"/>
          <c:y val="3.0318174246210229E-2"/>
          <c:w val="0.81728492870629332"/>
          <c:h val="0.49743841989766313"/>
        </c:manualLayout>
      </c:layout>
      <c:lineChart>
        <c:grouping val="standard"/>
        <c:ser>
          <c:idx val="0"/>
          <c:order val="0"/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zh-CN" sz="12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黑体" panose="02010609060101010101" charset="-122"/>
                    <a:ea typeface="黑体" panose="02010609060101010101" charset="-122"/>
                    <a:cs typeface="黑体" panose="02010609060101010101" charset="-122"/>
                    <a:sym typeface="黑体" panose="02010609060101010101" charset="-122"/>
                  </a:defRPr>
                </a:pPr>
                <a:endParaRPr lang="zh-CN"/>
              </a:p>
            </c:txPr>
            <c:dLblPos val="r"/>
            <c:showVal val="1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'[新建 XLS 工作表.xls]Sheet1'!$A$2:$A$9</c:f>
              <c:strCache>
                <c:ptCount val="8"/>
                <c:pt idx="0">
                  <c:v>好管家（汉中门）餐饮</c:v>
                </c:pt>
                <c:pt idx="1">
                  <c:v>好管家（西）餐饮</c:v>
                </c:pt>
                <c:pt idx="2">
                  <c:v>好管家（东）餐饮</c:v>
                </c:pt>
                <c:pt idx="3">
                  <c:v>荣邦餐饮</c:v>
                </c:pt>
                <c:pt idx="4">
                  <c:v>羽莹餐饮</c:v>
                </c:pt>
                <c:pt idx="5">
                  <c:v>华睿园餐饮</c:v>
                </c:pt>
                <c:pt idx="6">
                  <c:v>丰久鸿餐饮</c:v>
                </c:pt>
                <c:pt idx="7">
                  <c:v>民族餐厅</c:v>
                </c:pt>
              </c:strCache>
            </c:strRef>
          </c:cat>
          <c:val>
            <c:numRef>
              <c:f>'[新建 XLS 工作表.xls]Sheet1'!$B$2:$B$9</c:f>
              <c:numCache>
                <c:formatCode>General</c:formatCode>
                <c:ptCount val="8"/>
                <c:pt idx="0">
                  <c:v>92</c:v>
                </c:pt>
                <c:pt idx="1">
                  <c:v>82.5</c:v>
                </c:pt>
                <c:pt idx="2">
                  <c:v>87.4</c:v>
                </c:pt>
                <c:pt idx="3">
                  <c:v>84.6</c:v>
                </c:pt>
                <c:pt idx="4">
                  <c:v>84.6</c:v>
                </c:pt>
                <c:pt idx="5">
                  <c:v>73</c:v>
                </c:pt>
                <c:pt idx="6">
                  <c:v>81.3</c:v>
                </c:pt>
                <c:pt idx="7">
                  <c:v>98</c:v>
                </c:pt>
              </c:numCache>
            </c:numRef>
          </c:val>
        </c:ser>
        <c:dLbls>
          <c:showVal val="1"/>
        </c:dLbls>
        <c:marker val="1"/>
        <c:axId val="119991296"/>
        <c:axId val="120349440"/>
      </c:lineChart>
      <c:catAx>
        <c:axId val="119991296"/>
        <c:scaling>
          <c:orientation val="minMax"/>
        </c:scaling>
        <c:axPos val="b"/>
        <c:maj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12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黑体" panose="02010609060101010101" charset="-122"/>
                <a:ea typeface="黑体" panose="02010609060101010101" charset="-122"/>
                <a:cs typeface="黑体" panose="02010609060101010101" charset="-122"/>
                <a:sym typeface="黑体" panose="02010609060101010101" charset="-122"/>
              </a:defRPr>
            </a:pPr>
            <a:endParaRPr lang="zh-CN"/>
          </a:p>
        </c:txPr>
        <c:crossAx val="120349440"/>
        <c:crosses val="autoZero"/>
        <c:auto val="1"/>
        <c:lblAlgn val="ctr"/>
        <c:lblOffset val="100"/>
      </c:catAx>
      <c:valAx>
        <c:axId val="120349440"/>
        <c:scaling>
          <c:orientation val="minMax"/>
          <c:min val="70"/>
        </c:scaling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14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黑体" panose="02010609060101010101" charset="-122"/>
                <a:ea typeface="黑体" panose="02010609060101010101" charset="-122"/>
                <a:cs typeface="黑体" panose="02010609060101010101" charset="-122"/>
                <a:sym typeface="黑体" panose="02010609060101010101" charset="-122"/>
              </a:defRPr>
            </a:pPr>
            <a:endParaRPr lang="zh-CN"/>
          </a:p>
        </c:txPr>
        <c:crossAx val="11999129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 lang="zh-CN"/>
      </a:pPr>
      <a:endParaRPr lang="zh-CN"/>
    </a:p>
  </c:tx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zh-CN"/>
  <c:chart>
    <c:title>
      <c:tx>
        <c:rich>
          <a:bodyPr rot="0" spcFirstLastPara="0" vertOverflow="ellipsis" vert="horz" wrap="square" anchor="ctr" anchorCtr="1"/>
          <a:lstStyle/>
          <a:p>
            <a:pPr defTabSz="914400">
              <a:defRPr lang="zh-CN" sz="1400" b="1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altLang="en-US" b="1"/>
              <a:t>分项满意率一览</a:t>
            </a:r>
            <a:r>
              <a:rPr lang="en-US" altLang="zh-CN" b="1"/>
              <a:t>%</a:t>
            </a:r>
          </a:p>
        </c:rich>
      </c:tx>
      <c:spPr>
        <a:noFill/>
        <a:ln>
          <a:noFill/>
        </a:ln>
        <a:effectLst/>
      </c:spPr>
    </c:title>
    <c:plotArea>
      <c:layout/>
      <c:lineChart>
        <c:grouping val="standard"/>
        <c:ser>
          <c:idx val="0"/>
          <c:order val="0"/>
          <c:tx>
            <c:strRef>
              <c:f>'[新建 XLS 工作表.xls]Sheet1'!$C$1</c:f>
              <c:strCache>
                <c:ptCount val="1"/>
                <c:pt idx="0">
                  <c:v>口味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cat>
            <c:strRef>
              <c:f>'[新建 XLS 工作表.xls]Sheet1'!$A$2:$A$9</c:f>
              <c:strCache>
                <c:ptCount val="8"/>
                <c:pt idx="0">
                  <c:v>好管家（汉中门）餐饮</c:v>
                </c:pt>
                <c:pt idx="1">
                  <c:v>好管家（西）餐饮</c:v>
                </c:pt>
                <c:pt idx="2">
                  <c:v>好管家（东）餐饮</c:v>
                </c:pt>
                <c:pt idx="3">
                  <c:v>荣邦餐饮</c:v>
                </c:pt>
                <c:pt idx="4">
                  <c:v>羽莹餐饮</c:v>
                </c:pt>
                <c:pt idx="5">
                  <c:v>华睿园餐饮</c:v>
                </c:pt>
                <c:pt idx="6">
                  <c:v>丰久鸿餐饮</c:v>
                </c:pt>
                <c:pt idx="7">
                  <c:v>民族餐厅</c:v>
                </c:pt>
              </c:strCache>
            </c:strRef>
          </c:cat>
          <c:val>
            <c:numRef>
              <c:f>'[新建 XLS 工作表.xls]Sheet1'!$C$2:$C$9</c:f>
              <c:numCache>
                <c:formatCode>General</c:formatCode>
                <c:ptCount val="8"/>
                <c:pt idx="0">
                  <c:v>87</c:v>
                </c:pt>
                <c:pt idx="1">
                  <c:v>93</c:v>
                </c:pt>
                <c:pt idx="2">
                  <c:v>91.9</c:v>
                </c:pt>
                <c:pt idx="3">
                  <c:v>92.9</c:v>
                </c:pt>
                <c:pt idx="4">
                  <c:v>99</c:v>
                </c:pt>
                <c:pt idx="5">
                  <c:v>85</c:v>
                </c:pt>
                <c:pt idx="6">
                  <c:v>84</c:v>
                </c:pt>
                <c:pt idx="7">
                  <c:v>98</c:v>
                </c:pt>
              </c:numCache>
            </c:numRef>
          </c:val>
        </c:ser>
        <c:ser>
          <c:idx val="1"/>
          <c:order val="1"/>
          <c:tx>
            <c:strRef>
              <c:f>'[新建 XLS 工作表.xls]Sheet1'!$D$1</c:f>
              <c:strCache>
                <c:ptCount val="1"/>
                <c:pt idx="0">
                  <c:v>价格</c:v>
                </c:pt>
              </c:strCache>
            </c:strRef>
          </c:tx>
          <c:spPr>
            <a:ln w="31750" cap="rnd" cmpd="dbl">
              <a:solidFill>
                <a:schemeClr val="accent2"/>
              </a:solidFill>
              <a:prstDash val="sysDot"/>
              <a:round/>
            </a:ln>
            <a:effectLst/>
          </c:spPr>
          <c:marker>
            <c:symbol val="circle"/>
            <c:size val="5"/>
            <c:spPr>
              <a:solidFill>
                <a:schemeClr val="accent2"/>
              </a:solidFill>
              <a:ln w="9525">
                <a:solidFill>
                  <a:schemeClr val="accent2"/>
                </a:solidFill>
              </a:ln>
              <a:effectLst/>
            </c:spPr>
          </c:marker>
          <c:cat>
            <c:strRef>
              <c:f>'[新建 XLS 工作表.xls]Sheet1'!$A$2:$A$9</c:f>
              <c:strCache>
                <c:ptCount val="8"/>
                <c:pt idx="0">
                  <c:v>好管家（汉中门）餐饮</c:v>
                </c:pt>
                <c:pt idx="1">
                  <c:v>好管家（西）餐饮</c:v>
                </c:pt>
                <c:pt idx="2">
                  <c:v>好管家（东）餐饮</c:v>
                </c:pt>
                <c:pt idx="3">
                  <c:v>荣邦餐饮</c:v>
                </c:pt>
                <c:pt idx="4">
                  <c:v>羽莹餐饮</c:v>
                </c:pt>
                <c:pt idx="5">
                  <c:v>华睿园餐饮</c:v>
                </c:pt>
                <c:pt idx="6">
                  <c:v>丰久鸿餐饮</c:v>
                </c:pt>
                <c:pt idx="7">
                  <c:v>民族餐厅</c:v>
                </c:pt>
              </c:strCache>
            </c:strRef>
          </c:cat>
          <c:val>
            <c:numRef>
              <c:f>'[新建 XLS 工作表.xls]Sheet1'!$D$2:$D$9</c:f>
              <c:numCache>
                <c:formatCode>General</c:formatCode>
                <c:ptCount val="8"/>
                <c:pt idx="0">
                  <c:v>97</c:v>
                </c:pt>
                <c:pt idx="1">
                  <c:v>70</c:v>
                </c:pt>
                <c:pt idx="2">
                  <c:v>76.8</c:v>
                </c:pt>
                <c:pt idx="3">
                  <c:v>62.6</c:v>
                </c:pt>
                <c:pt idx="4">
                  <c:v>66.3</c:v>
                </c:pt>
                <c:pt idx="5">
                  <c:v>64</c:v>
                </c:pt>
                <c:pt idx="6">
                  <c:v>72</c:v>
                </c:pt>
                <c:pt idx="7">
                  <c:v>94</c:v>
                </c:pt>
              </c:numCache>
            </c:numRef>
          </c:val>
        </c:ser>
        <c:ser>
          <c:idx val="2"/>
          <c:order val="2"/>
          <c:tx>
            <c:strRef>
              <c:f>'[新建 XLS 工作表.xls]Sheet1'!$E$1</c:f>
              <c:strCache>
                <c:ptCount val="1"/>
                <c:pt idx="0">
                  <c:v>卫生</c:v>
                </c:pt>
              </c:strCache>
            </c:strRef>
          </c:tx>
          <c:spPr>
            <a:ln w="28575" cap="rnd" cmpd="sng">
              <a:solidFill>
                <a:schemeClr val="accent3"/>
              </a:solidFill>
              <a:prstDash val="sysDash"/>
              <a:round/>
              <a:tailEnd type="none"/>
            </a:ln>
            <a:effectLst/>
          </c:spPr>
          <c:marker>
            <c:symbol val="circle"/>
            <c:size val="5"/>
            <c:spPr>
              <a:solidFill>
                <a:schemeClr val="accent3"/>
              </a:solidFill>
              <a:ln w="9525">
                <a:solidFill>
                  <a:schemeClr val="accent3"/>
                </a:solidFill>
              </a:ln>
              <a:effectLst/>
            </c:spPr>
          </c:marker>
          <c:cat>
            <c:strRef>
              <c:f>'[新建 XLS 工作表.xls]Sheet1'!$A$2:$A$9</c:f>
              <c:strCache>
                <c:ptCount val="8"/>
                <c:pt idx="0">
                  <c:v>好管家（汉中门）餐饮</c:v>
                </c:pt>
                <c:pt idx="1">
                  <c:v>好管家（西）餐饮</c:v>
                </c:pt>
                <c:pt idx="2">
                  <c:v>好管家（东）餐饮</c:v>
                </c:pt>
                <c:pt idx="3">
                  <c:v>荣邦餐饮</c:v>
                </c:pt>
                <c:pt idx="4">
                  <c:v>羽莹餐饮</c:v>
                </c:pt>
                <c:pt idx="5">
                  <c:v>华睿园餐饮</c:v>
                </c:pt>
                <c:pt idx="6">
                  <c:v>丰久鸿餐饮</c:v>
                </c:pt>
                <c:pt idx="7">
                  <c:v>民族餐厅</c:v>
                </c:pt>
              </c:strCache>
            </c:strRef>
          </c:cat>
          <c:val>
            <c:numRef>
              <c:f>'[新建 XLS 工作表.xls]Sheet1'!$E$2:$E$9</c:f>
              <c:numCache>
                <c:formatCode>General</c:formatCode>
                <c:ptCount val="8"/>
                <c:pt idx="0">
                  <c:v>92</c:v>
                </c:pt>
                <c:pt idx="1">
                  <c:v>77</c:v>
                </c:pt>
                <c:pt idx="2">
                  <c:v>85.9</c:v>
                </c:pt>
                <c:pt idx="3">
                  <c:v>88.9</c:v>
                </c:pt>
                <c:pt idx="4">
                  <c:v>80</c:v>
                </c:pt>
                <c:pt idx="5">
                  <c:v>62</c:v>
                </c:pt>
                <c:pt idx="6">
                  <c:v>75</c:v>
                </c:pt>
                <c:pt idx="7">
                  <c:v>100</c:v>
                </c:pt>
              </c:numCache>
            </c:numRef>
          </c:val>
        </c:ser>
        <c:ser>
          <c:idx val="3"/>
          <c:order val="3"/>
          <c:tx>
            <c:strRef>
              <c:f>'[新建 XLS 工作表.xls]Sheet1'!$F$1</c:f>
              <c:strCache>
                <c:ptCount val="1"/>
                <c:pt idx="0">
                  <c:v>服务</c:v>
                </c:pt>
              </c:strCache>
            </c:strRef>
          </c:tx>
          <c:spPr>
            <a:ln w="34925" cap="rnd" cmpd="dbl">
              <a:solidFill>
                <a:schemeClr val="accent4"/>
              </a:solidFill>
              <a:prstDash val="solid"/>
              <a:round/>
            </a:ln>
            <a:effectLst/>
          </c:spPr>
          <c:marker>
            <c:symbol val="circle"/>
            <c:size val="5"/>
            <c:spPr>
              <a:solidFill>
                <a:schemeClr val="accent4"/>
              </a:solidFill>
              <a:ln w="9525">
                <a:solidFill>
                  <a:schemeClr val="accent4"/>
                </a:solidFill>
              </a:ln>
              <a:effectLst/>
            </c:spPr>
          </c:marker>
          <c:cat>
            <c:strRef>
              <c:f>'[新建 XLS 工作表.xls]Sheet1'!$A$2:$A$9</c:f>
              <c:strCache>
                <c:ptCount val="8"/>
                <c:pt idx="0">
                  <c:v>好管家（汉中门）餐饮</c:v>
                </c:pt>
                <c:pt idx="1">
                  <c:v>好管家（西）餐饮</c:v>
                </c:pt>
                <c:pt idx="2">
                  <c:v>好管家（东）餐饮</c:v>
                </c:pt>
                <c:pt idx="3">
                  <c:v>荣邦餐饮</c:v>
                </c:pt>
                <c:pt idx="4">
                  <c:v>羽莹餐饮</c:v>
                </c:pt>
                <c:pt idx="5">
                  <c:v>华睿园餐饮</c:v>
                </c:pt>
                <c:pt idx="6">
                  <c:v>丰久鸿餐饮</c:v>
                </c:pt>
                <c:pt idx="7">
                  <c:v>民族餐厅</c:v>
                </c:pt>
              </c:strCache>
            </c:strRef>
          </c:cat>
          <c:val>
            <c:numRef>
              <c:f>'[新建 XLS 工作表.xls]Sheet1'!$F$2:$F$9</c:f>
              <c:numCache>
                <c:formatCode>General</c:formatCode>
                <c:ptCount val="8"/>
                <c:pt idx="0">
                  <c:v>92</c:v>
                </c:pt>
                <c:pt idx="1">
                  <c:v>90</c:v>
                </c:pt>
                <c:pt idx="2">
                  <c:v>95</c:v>
                </c:pt>
                <c:pt idx="3">
                  <c:v>93.9</c:v>
                </c:pt>
                <c:pt idx="4">
                  <c:v>92.9</c:v>
                </c:pt>
                <c:pt idx="5">
                  <c:v>81</c:v>
                </c:pt>
                <c:pt idx="6">
                  <c:v>94</c:v>
                </c:pt>
                <c:pt idx="7">
                  <c:v>100</c:v>
                </c:pt>
              </c:numCache>
            </c:numRef>
          </c:val>
        </c:ser>
        <c:marker val="1"/>
        <c:axId val="119958912"/>
        <c:axId val="119965184"/>
      </c:lineChart>
      <c:catAx>
        <c:axId val="119958912"/>
        <c:scaling>
          <c:orientation val="minMax"/>
        </c:scaling>
        <c:axPos val="b"/>
        <c:maj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12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黑体" panose="02010609060101010101" charset="-122"/>
                <a:ea typeface="黑体" panose="02010609060101010101" charset="-122"/>
                <a:cs typeface="黑体" panose="02010609060101010101" charset="-122"/>
                <a:sym typeface="黑体" panose="02010609060101010101" charset="-122"/>
              </a:defRPr>
            </a:pPr>
            <a:endParaRPr lang="zh-CN"/>
          </a:p>
        </c:txPr>
        <c:crossAx val="119965184"/>
        <c:crosses val="autoZero"/>
        <c:auto val="1"/>
        <c:lblAlgn val="ctr"/>
        <c:lblOffset val="100"/>
      </c:catAx>
      <c:valAx>
        <c:axId val="119965184"/>
        <c:scaling>
          <c:orientation val="minMax"/>
          <c:max val="100"/>
          <c:min val="60"/>
        </c:scaling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12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黑体" panose="02010609060101010101" charset="-122"/>
                <a:ea typeface="黑体" panose="02010609060101010101" charset="-122"/>
                <a:cs typeface="黑体" panose="02010609060101010101" charset="-122"/>
                <a:sym typeface="黑体" panose="02010609060101010101" charset="-122"/>
              </a:defRPr>
            </a:pPr>
            <a:endParaRPr lang="zh-CN"/>
          </a:p>
        </c:txPr>
        <c:crossAx val="11995891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zh-CN"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CN"/>
        </a:p>
      </c:txPr>
    </c:legend>
    <c:plotVisOnly val="1"/>
    <c:dispBlanksAs val="gap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 lang="zh-CN"/>
      </a:pPr>
      <a:endParaRPr lang="zh-CN"/>
    </a:p>
  </c:txPr>
  <c:externalData r:id="rId1"/>
</c:chartSpace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DengXian Light"/>
        <a:ea typeface="黑体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DengXian"/>
        <a:ea typeface="宋体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241</Words>
  <Characters>1377</Characters>
  <Application>Microsoft Office Word</Application>
  <DocSecurity>0</DocSecurity>
  <Lines>11</Lines>
  <Paragraphs>3</Paragraphs>
  <ScaleCrop>false</ScaleCrop>
  <Company>user</Company>
  <LinksUpToDate>false</LinksUpToDate>
  <CharactersWithSpaces>1615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DELL</cp:lastModifiedBy>
  <cp:revision>8</cp:revision>
  <cp:lastPrinted>2017-11-16T09:38:00Z</cp:lastPrinted>
  <dcterms:created xsi:type="dcterms:W3CDTF">2018-12-18T15:53:00Z</dcterms:created>
  <dcterms:modified xsi:type="dcterms:W3CDTF">2020-01-09T02:57:00Z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2052-11.1.0.8527</vt:lpwstr>
  </property>
</Properties>
</file>